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1D" w:rsidRDefault="009A2F1D" w:rsidP="009A2F1D">
      <w:pPr>
        <w:jc w:val="center"/>
        <w:rPr>
          <w:b/>
          <w:color w:val="0000FF"/>
        </w:rPr>
      </w:pPr>
    </w:p>
    <w:p w:rsidR="000F044F" w:rsidRPr="009A2F1D" w:rsidRDefault="009A2F1D" w:rsidP="009A2F1D">
      <w:pPr>
        <w:jc w:val="center"/>
        <w:rPr>
          <w:b/>
          <w:color w:val="0000FF"/>
        </w:rPr>
        <w:sectPr w:rsidR="000F044F" w:rsidRPr="009A2F1D">
          <w:headerReference w:type="default" r:id="rId7"/>
          <w:footerReference w:type="default" r:id="rId8"/>
          <w:pgSz w:w="12240" w:h="15840"/>
          <w:pgMar w:top="720" w:right="1080" w:bottom="1080" w:left="1080" w:header="720" w:footer="720" w:gutter="0"/>
          <w:cols w:space="720"/>
        </w:sectPr>
      </w:pPr>
      <w:r w:rsidRPr="009A2F1D">
        <w:rPr>
          <w:b/>
          <w:color w:val="0000FF"/>
        </w:rPr>
        <w:t>COMPLIANCE IS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440"/>
        <w:gridCol w:w="8028"/>
      </w:tblGrid>
      <w:tr w:rsidR="000F044F">
        <w:trPr>
          <w:cantSplit/>
        </w:trPr>
        <w:tc>
          <w:tcPr>
            <w:tcW w:w="2268" w:type="dxa"/>
            <w:gridSpan w:val="2"/>
            <w:tcBorders>
              <w:top w:val="double" w:sz="4" w:space="0" w:color="auto"/>
              <w:left w:val="nil"/>
              <w:bottom w:val="nil"/>
              <w:right w:val="nil"/>
            </w:tcBorders>
          </w:tcPr>
          <w:p w:rsidR="000F044F" w:rsidRDefault="000F044F">
            <w:pPr>
              <w:pStyle w:val="Footer"/>
              <w:spacing w:before="120"/>
              <w:rPr>
                <w:sz w:val="32"/>
              </w:rPr>
            </w:pPr>
            <w:r>
              <w:rPr>
                <w:b/>
              </w:rPr>
              <w:lastRenderedPageBreak/>
              <w:t>Responsible Office:</w:t>
            </w:r>
          </w:p>
        </w:tc>
        <w:tc>
          <w:tcPr>
            <w:tcW w:w="8028" w:type="dxa"/>
            <w:tcBorders>
              <w:top w:val="double" w:sz="4" w:space="0" w:color="auto"/>
              <w:left w:val="nil"/>
              <w:bottom w:val="nil"/>
              <w:right w:val="nil"/>
            </w:tcBorders>
          </w:tcPr>
          <w:p w:rsidR="000F044F" w:rsidRDefault="00DE1F78">
            <w:pPr>
              <w:pStyle w:val="Footer"/>
              <w:spacing w:before="120"/>
              <w:rPr>
                <w:sz w:val="32"/>
              </w:rPr>
            </w:pPr>
            <w:r>
              <w:t>Code 500/AETD Safety</w:t>
            </w:r>
          </w:p>
        </w:tc>
      </w:tr>
      <w:tr w:rsidR="000F044F">
        <w:trPr>
          <w:cantSplit/>
        </w:trPr>
        <w:tc>
          <w:tcPr>
            <w:tcW w:w="828" w:type="dxa"/>
            <w:tcBorders>
              <w:top w:val="nil"/>
              <w:left w:val="nil"/>
              <w:bottom w:val="double" w:sz="4" w:space="0" w:color="auto"/>
              <w:right w:val="nil"/>
            </w:tcBorders>
          </w:tcPr>
          <w:p w:rsidR="000F044F" w:rsidRDefault="000F044F">
            <w:pPr>
              <w:pStyle w:val="Footer"/>
              <w:spacing w:before="120" w:after="120"/>
              <w:rPr>
                <w:sz w:val="32"/>
              </w:rPr>
            </w:pPr>
            <w:r>
              <w:rPr>
                <w:b/>
              </w:rPr>
              <w:t>Title:</w:t>
            </w:r>
          </w:p>
        </w:tc>
        <w:tc>
          <w:tcPr>
            <w:tcW w:w="9468" w:type="dxa"/>
            <w:gridSpan w:val="2"/>
            <w:tcBorders>
              <w:top w:val="nil"/>
              <w:left w:val="nil"/>
              <w:bottom w:val="double" w:sz="4" w:space="0" w:color="auto"/>
              <w:right w:val="nil"/>
            </w:tcBorders>
          </w:tcPr>
          <w:p w:rsidR="000F044F" w:rsidRDefault="00DE1F78">
            <w:pPr>
              <w:pStyle w:val="Footer"/>
              <w:spacing w:before="120" w:after="120"/>
              <w:rPr>
                <w:sz w:val="32"/>
              </w:rPr>
            </w:pPr>
            <w:r>
              <w:t>AETD Safety Plan</w:t>
            </w:r>
          </w:p>
        </w:tc>
      </w:tr>
    </w:tbl>
    <w:p w:rsidR="000F044F" w:rsidRDefault="000F044F">
      <w:pPr>
        <w:pStyle w:val="Footer"/>
        <w:tabs>
          <w:tab w:val="clear" w:pos="4320"/>
          <w:tab w:val="clear" w:pos="8640"/>
        </w:tabs>
      </w:pPr>
    </w:p>
    <w:p w:rsidR="000F044F" w:rsidRDefault="000F044F">
      <w:pPr>
        <w:pStyle w:val="Footer"/>
        <w:tabs>
          <w:tab w:val="clear" w:pos="4320"/>
          <w:tab w:val="clear" w:pos="8640"/>
        </w:tabs>
        <w:rPr>
          <w:b/>
          <w:smallCaps/>
          <w:sz w:val="28"/>
        </w:rPr>
      </w:pPr>
      <w:r>
        <w:rPr>
          <w:b/>
          <w:smallCaps/>
          <w:sz w:val="28"/>
        </w:rPr>
        <w:t>Preface</w:t>
      </w:r>
    </w:p>
    <w:p w:rsidR="000F044F" w:rsidRDefault="000F044F">
      <w:pPr>
        <w:pStyle w:val="Footer"/>
        <w:tabs>
          <w:tab w:val="clear" w:pos="4320"/>
          <w:tab w:val="clear" w:pos="8640"/>
        </w:tabs>
      </w:pPr>
    </w:p>
    <w:p w:rsidR="000F044F" w:rsidRDefault="000F044F">
      <w:pPr>
        <w:pStyle w:val="Header"/>
        <w:numPr>
          <w:ilvl w:val="0"/>
          <w:numId w:val="1"/>
        </w:numPr>
        <w:tabs>
          <w:tab w:val="clear" w:pos="4320"/>
          <w:tab w:val="clear" w:pos="8640"/>
        </w:tabs>
        <w:rPr>
          <w:b/>
        </w:rPr>
      </w:pPr>
      <w:r>
        <w:rPr>
          <w:b/>
        </w:rPr>
        <w:t>PURPOSE</w:t>
      </w:r>
    </w:p>
    <w:p w:rsidR="000F044F" w:rsidRDefault="000F044F">
      <w:pPr>
        <w:pStyle w:val="Header"/>
        <w:tabs>
          <w:tab w:val="clear" w:pos="4320"/>
          <w:tab w:val="clear" w:pos="8640"/>
          <w:tab w:val="left" w:pos="720"/>
        </w:tabs>
      </w:pPr>
    </w:p>
    <w:p w:rsidR="00226CDA" w:rsidRDefault="00226CDA" w:rsidP="00226CDA">
      <w:pPr>
        <w:pStyle w:val="Header"/>
        <w:tabs>
          <w:tab w:val="clear" w:pos="4320"/>
          <w:tab w:val="clear" w:pos="8640"/>
          <w:tab w:val="left" w:pos="720"/>
        </w:tabs>
      </w:pPr>
      <w:r>
        <w:t xml:space="preserve">This document provides the requirements for the Applied Engineering and Technology Directorate (AETD) safety program and documents the AETD safety policy.  It is the policy of AETD to provide a safe and healthful work environment for all AETD personnel (civil servants and contractors). </w:t>
      </w:r>
      <w:proofErr w:type="gramStart"/>
      <w:r>
        <w:rPr>
          <w:u w:val="single"/>
        </w:rPr>
        <w:t xml:space="preserve">AETD facilities and work processes, shall at a minimum, meet all applicable federal, agency, </w:t>
      </w:r>
      <w:r w:rsidRPr="00903F07">
        <w:rPr>
          <w:u w:val="single"/>
        </w:rPr>
        <w:t>and Center</w:t>
      </w:r>
      <w:r>
        <w:rPr>
          <w:u w:val="single"/>
        </w:rPr>
        <w:t xml:space="preserve"> requirements</w:t>
      </w:r>
      <w:r>
        <w:t>.</w:t>
      </w:r>
      <w:proofErr w:type="gramEnd"/>
      <w:r>
        <w:t xml:space="preserve"> </w:t>
      </w:r>
    </w:p>
    <w:p w:rsidR="000F044F" w:rsidRDefault="000F044F">
      <w:pPr>
        <w:pStyle w:val="Header"/>
        <w:tabs>
          <w:tab w:val="clear" w:pos="4320"/>
          <w:tab w:val="clear" w:pos="8640"/>
          <w:tab w:val="left" w:pos="720"/>
        </w:tabs>
      </w:pPr>
    </w:p>
    <w:p w:rsidR="000F044F" w:rsidRDefault="000F044F">
      <w:pPr>
        <w:pStyle w:val="Header"/>
        <w:numPr>
          <w:ilvl w:val="0"/>
          <w:numId w:val="1"/>
        </w:numPr>
        <w:tabs>
          <w:tab w:val="clear" w:pos="4320"/>
          <w:tab w:val="clear" w:pos="8640"/>
        </w:tabs>
        <w:rPr>
          <w:b/>
        </w:rPr>
      </w:pPr>
      <w:r>
        <w:rPr>
          <w:b/>
        </w:rPr>
        <w:t>APPLICABILITY</w:t>
      </w:r>
    </w:p>
    <w:p w:rsidR="000F044F" w:rsidRDefault="000F044F">
      <w:pPr>
        <w:pStyle w:val="Header"/>
        <w:tabs>
          <w:tab w:val="clear" w:pos="4320"/>
          <w:tab w:val="clear" w:pos="8640"/>
        </w:tabs>
        <w:rPr>
          <w:bCs/>
        </w:rPr>
      </w:pPr>
    </w:p>
    <w:p w:rsidR="00226CDA" w:rsidRDefault="00226CDA" w:rsidP="00226CDA">
      <w:pPr>
        <w:pStyle w:val="Header"/>
        <w:tabs>
          <w:tab w:val="clear" w:pos="4320"/>
          <w:tab w:val="clear" w:pos="8640"/>
        </w:tabs>
      </w:pPr>
      <w:r>
        <w:rPr>
          <w:bCs/>
        </w:rPr>
        <w:t>This applies to all AETD personnel and facilities and all personnel working within those facilities.  For AETD contractors, it is applicable through contract clauses in conformance with NASA Procurement Regulation (Part 1, Subpart 52 and Part 14, Subpart 6).</w:t>
      </w:r>
    </w:p>
    <w:p w:rsidR="000F044F" w:rsidRDefault="000F044F">
      <w:pPr>
        <w:pStyle w:val="Header"/>
        <w:tabs>
          <w:tab w:val="clear" w:pos="4320"/>
          <w:tab w:val="clear" w:pos="8640"/>
        </w:tabs>
        <w:rPr>
          <w:b/>
        </w:rPr>
      </w:pPr>
    </w:p>
    <w:p w:rsidR="000F044F" w:rsidRDefault="000F044F">
      <w:pPr>
        <w:pStyle w:val="Header"/>
        <w:numPr>
          <w:ilvl w:val="0"/>
          <w:numId w:val="1"/>
        </w:numPr>
        <w:tabs>
          <w:tab w:val="clear" w:pos="4320"/>
          <w:tab w:val="clear" w:pos="8640"/>
        </w:tabs>
        <w:rPr>
          <w:b/>
        </w:rPr>
      </w:pPr>
      <w:r>
        <w:rPr>
          <w:b/>
        </w:rPr>
        <w:t xml:space="preserve">AUTHORITY </w:t>
      </w:r>
    </w:p>
    <w:p w:rsidR="000F044F" w:rsidRDefault="000F044F">
      <w:pPr>
        <w:pStyle w:val="Header"/>
        <w:tabs>
          <w:tab w:val="clear" w:pos="4320"/>
          <w:tab w:val="clear" w:pos="8640"/>
        </w:tabs>
        <w:rPr>
          <w:b/>
        </w:rPr>
      </w:pPr>
    </w:p>
    <w:p w:rsidR="00126034" w:rsidRDefault="00126034" w:rsidP="00126034">
      <w:pPr>
        <w:pStyle w:val="Header"/>
        <w:tabs>
          <w:tab w:val="clear" w:pos="4320"/>
          <w:tab w:val="clear" w:pos="8640"/>
          <w:tab w:val="left" w:pos="720"/>
        </w:tabs>
      </w:pPr>
      <w:r>
        <w:t>29 CFR 1900 to 1910, Occupational Safety and Health Administration</w:t>
      </w:r>
    </w:p>
    <w:p w:rsidR="00871B5C" w:rsidRDefault="00126034" w:rsidP="00871B5C">
      <w:pPr>
        <w:pStyle w:val="Header"/>
        <w:tabs>
          <w:tab w:val="clear" w:pos="4320"/>
          <w:tab w:val="clear" w:pos="8640"/>
          <w:tab w:val="left" w:pos="720"/>
        </w:tabs>
      </w:pPr>
      <w:r>
        <w:t>NPR 8715.1, NASA Occupational Safety and Health Programs</w:t>
      </w:r>
    </w:p>
    <w:p w:rsidR="00126034" w:rsidRDefault="00871B5C" w:rsidP="00871B5C">
      <w:pPr>
        <w:pStyle w:val="Header"/>
        <w:tabs>
          <w:tab w:val="clear" w:pos="4320"/>
          <w:tab w:val="clear" w:pos="8640"/>
        </w:tabs>
      </w:pPr>
      <w:r>
        <w:t>GPD 8715.1, Goddard Space Flight Center Safety Policy</w:t>
      </w:r>
    </w:p>
    <w:p w:rsidR="00871B5C" w:rsidRDefault="00126034" w:rsidP="00871B5C">
      <w:pPr>
        <w:pStyle w:val="Header"/>
        <w:tabs>
          <w:tab w:val="clear" w:pos="4320"/>
          <w:tab w:val="clear" w:pos="8640"/>
        </w:tabs>
      </w:pPr>
      <w:r>
        <w:t>GPR 8710.</w:t>
      </w:r>
      <w:r w:rsidR="00391DE2">
        <w:t>8</w:t>
      </w:r>
      <w:r>
        <w:t xml:space="preserve">, </w:t>
      </w:r>
      <w:r w:rsidR="00391DE2">
        <w:t>GSFC Safety Program Management</w:t>
      </w:r>
    </w:p>
    <w:p w:rsidR="000F044F" w:rsidRDefault="000F044F">
      <w:pPr>
        <w:pStyle w:val="Header"/>
        <w:tabs>
          <w:tab w:val="clear" w:pos="4320"/>
          <w:tab w:val="clear" w:pos="8640"/>
        </w:tabs>
        <w:rPr>
          <w:b/>
        </w:rPr>
      </w:pPr>
    </w:p>
    <w:p w:rsidR="00871B5C" w:rsidRPr="00871B5C" w:rsidRDefault="000F044F">
      <w:pPr>
        <w:pStyle w:val="Header"/>
        <w:numPr>
          <w:ilvl w:val="0"/>
          <w:numId w:val="1"/>
        </w:numPr>
        <w:tabs>
          <w:tab w:val="clear" w:pos="4320"/>
          <w:tab w:val="clear" w:pos="8640"/>
        </w:tabs>
        <w:rPr>
          <w:b/>
        </w:rPr>
      </w:pPr>
      <w:r>
        <w:rPr>
          <w:b/>
        </w:rPr>
        <w:t>REFERENCES</w:t>
      </w:r>
    </w:p>
    <w:p w:rsidR="00871B5C" w:rsidRDefault="00871B5C">
      <w:pPr>
        <w:pStyle w:val="Header"/>
        <w:numPr>
          <w:ilvl w:val="12"/>
          <w:numId w:val="0"/>
        </w:numPr>
        <w:tabs>
          <w:tab w:val="clear" w:pos="4320"/>
          <w:tab w:val="clear" w:pos="8640"/>
        </w:tabs>
      </w:pPr>
    </w:p>
    <w:p w:rsidR="00871B5C" w:rsidRDefault="00871B5C" w:rsidP="00871B5C">
      <w:pPr>
        <w:pStyle w:val="Header"/>
        <w:tabs>
          <w:tab w:val="clear" w:pos="4320"/>
          <w:tab w:val="clear" w:pos="8640"/>
          <w:tab w:val="left" w:pos="720"/>
        </w:tabs>
        <w:ind w:left="720" w:hanging="720"/>
      </w:pPr>
      <w:r>
        <w:t>NPR 8621.1, NASA Procedural Requirements for Mishap and Close Call Reporting, Investigating, and Recordkeeping</w:t>
      </w:r>
    </w:p>
    <w:p w:rsidR="00126034" w:rsidRDefault="00126034" w:rsidP="00126034">
      <w:pPr>
        <w:pStyle w:val="Header"/>
        <w:tabs>
          <w:tab w:val="clear" w:pos="4320"/>
          <w:tab w:val="clear" w:pos="8640"/>
        </w:tabs>
      </w:pPr>
      <w:r>
        <w:t>NPR 8715.3, NASA General Safety Program Requirements</w:t>
      </w:r>
    </w:p>
    <w:p w:rsidR="000F044F" w:rsidRDefault="000F044F">
      <w:pPr>
        <w:pStyle w:val="Header"/>
        <w:numPr>
          <w:ilvl w:val="12"/>
          <w:numId w:val="0"/>
        </w:numPr>
        <w:tabs>
          <w:tab w:val="clear" w:pos="4320"/>
          <w:tab w:val="clear" w:pos="8640"/>
        </w:tabs>
      </w:pPr>
    </w:p>
    <w:p w:rsidR="000F044F" w:rsidRDefault="000F044F">
      <w:pPr>
        <w:pStyle w:val="Header"/>
        <w:numPr>
          <w:ilvl w:val="0"/>
          <w:numId w:val="1"/>
        </w:numPr>
        <w:tabs>
          <w:tab w:val="clear" w:pos="4320"/>
          <w:tab w:val="clear" w:pos="8640"/>
        </w:tabs>
      </w:pPr>
      <w:r>
        <w:rPr>
          <w:b/>
        </w:rPr>
        <w:t>CANCELLATION</w:t>
      </w:r>
      <w:r>
        <w:t xml:space="preserve"> </w:t>
      </w:r>
    </w:p>
    <w:p w:rsidR="000F044F" w:rsidRDefault="000F044F">
      <w:pPr>
        <w:pStyle w:val="Header"/>
        <w:tabs>
          <w:tab w:val="clear" w:pos="4320"/>
          <w:tab w:val="clear" w:pos="8640"/>
          <w:tab w:val="left" w:pos="720"/>
        </w:tabs>
      </w:pPr>
    </w:p>
    <w:p w:rsidR="000F044F" w:rsidRDefault="00871B5C">
      <w:pPr>
        <w:pStyle w:val="Header"/>
        <w:tabs>
          <w:tab w:val="clear" w:pos="4320"/>
          <w:tab w:val="clear" w:pos="8640"/>
          <w:tab w:val="left" w:pos="720"/>
        </w:tabs>
      </w:pPr>
      <w:r>
        <w:t>500-PG-8715.1.1A</w:t>
      </w:r>
      <w:r w:rsidR="000F044F">
        <w:br/>
      </w:r>
    </w:p>
    <w:p w:rsidR="000F044F" w:rsidRDefault="000F044F">
      <w:pPr>
        <w:pStyle w:val="Header"/>
        <w:numPr>
          <w:ilvl w:val="0"/>
          <w:numId w:val="1"/>
        </w:numPr>
        <w:tabs>
          <w:tab w:val="clear" w:pos="4320"/>
          <w:tab w:val="clear" w:pos="8640"/>
        </w:tabs>
        <w:rPr>
          <w:b/>
        </w:rPr>
      </w:pPr>
      <w:r>
        <w:rPr>
          <w:b/>
          <w:bCs/>
        </w:rPr>
        <w:t>SAFETY</w:t>
      </w:r>
      <w:r>
        <w:t xml:space="preserve"> </w:t>
      </w:r>
    </w:p>
    <w:p w:rsidR="000F044F" w:rsidRDefault="000F044F">
      <w:pPr>
        <w:pStyle w:val="Header"/>
        <w:tabs>
          <w:tab w:val="clear" w:pos="4320"/>
          <w:tab w:val="clear" w:pos="8640"/>
        </w:tabs>
        <w:rPr>
          <w:b/>
        </w:rPr>
      </w:pPr>
    </w:p>
    <w:p w:rsidR="000F044F" w:rsidRDefault="00871B5C">
      <w:pPr>
        <w:pStyle w:val="Header"/>
        <w:tabs>
          <w:tab w:val="clear" w:pos="4320"/>
          <w:tab w:val="clear" w:pos="8640"/>
        </w:tabs>
      </w:pPr>
      <w:r>
        <w:t>N/A</w:t>
      </w:r>
    </w:p>
    <w:p w:rsidR="000F044F" w:rsidRDefault="000F044F">
      <w:pPr>
        <w:pStyle w:val="Header"/>
        <w:tabs>
          <w:tab w:val="clear" w:pos="4320"/>
          <w:tab w:val="clear" w:pos="8640"/>
        </w:tabs>
        <w:rPr>
          <w:b/>
        </w:rPr>
      </w:pPr>
    </w:p>
    <w:p w:rsidR="000F044F" w:rsidRDefault="000F044F">
      <w:pPr>
        <w:pStyle w:val="Header"/>
        <w:numPr>
          <w:ilvl w:val="0"/>
          <w:numId w:val="1"/>
        </w:numPr>
        <w:tabs>
          <w:tab w:val="clear" w:pos="4320"/>
          <w:tab w:val="clear" w:pos="8640"/>
        </w:tabs>
        <w:rPr>
          <w:b/>
        </w:rPr>
      </w:pPr>
      <w:r>
        <w:rPr>
          <w:b/>
          <w:bCs/>
        </w:rPr>
        <w:t>TRAINING</w:t>
      </w:r>
      <w:r>
        <w:t xml:space="preserve"> </w:t>
      </w:r>
    </w:p>
    <w:p w:rsidR="000F044F" w:rsidRDefault="000F044F">
      <w:pPr>
        <w:pStyle w:val="Header"/>
        <w:tabs>
          <w:tab w:val="clear" w:pos="4320"/>
          <w:tab w:val="clear" w:pos="8640"/>
        </w:tabs>
        <w:rPr>
          <w:b/>
        </w:rPr>
      </w:pPr>
    </w:p>
    <w:p w:rsidR="000F044F" w:rsidRDefault="00871B5C">
      <w:pPr>
        <w:pStyle w:val="Header"/>
        <w:tabs>
          <w:tab w:val="clear" w:pos="4320"/>
          <w:tab w:val="clear" w:pos="8640"/>
        </w:tabs>
      </w:pPr>
      <w:r>
        <w:t>None</w:t>
      </w:r>
    </w:p>
    <w:p w:rsidR="000F044F" w:rsidRDefault="000F044F">
      <w:pPr>
        <w:pStyle w:val="Header"/>
        <w:tabs>
          <w:tab w:val="clear" w:pos="4320"/>
          <w:tab w:val="clear" w:pos="8640"/>
        </w:tabs>
        <w:rPr>
          <w:b/>
        </w:rPr>
      </w:pPr>
    </w:p>
    <w:p w:rsidR="000F044F" w:rsidRDefault="000F044F">
      <w:pPr>
        <w:pStyle w:val="Header"/>
        <w:numPr>
          <w:ilvl w:val="0"/>
          <w:numId w:val="1"/>
        </w:numPr>
        <w:tabs>
          <w:tab w:val="clear" w:pos="4320"/>
          <w:tab w:val="clear" w:pos="8640"/>
        </w:tabs>
        <w:rPr>
          <w:b/>
          <w:bCs/>
        </w:rPr>
      </w:pPr>
      <w:r>
        <w:rPr>
          <w:b/>
          <w:bCs/>
        </w:rPr>
        <w:t>RECORDS</w:t>
      </w:r>
    </w:p>
    <w:p w:rsidR="000F044F" w:rsidRDefault="000F044F">
      <w:pPr>
        <w:pStyle w:val="Header"/>
        <w:tabs>
          <w:tab w:val="clear" w:pos="4320"/>
          <w:tab w:val="clear" w:pos="8640"/>
        </w:tabs>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970"/>
        <w:gridCol w:w="2520"/>
      </w:tblGrid>
      <w:tr w:rsidR="00871B5C">
        <w:tc>
          <w:tcPr>
            <w:tcW w:w="4518" w:type="dxa"/>
          </w:tcPr>
          <w:p w:rsidR="00871B5C" w:rsidRDefault="00871B5C">
            <w:pPr>
              <w:pStyle w:val="Footer"/>
              <w:tabs>
                <w:tab w:val="clear" w:pos="4320"/>
                <w:tab w:val="clear" w:pos="8640"/>
              </w:tabs>
              <w:spacing w:before="60" w:line="240" w:lineRule="atLeast"/>
              <w:jc w:val="center"/>
              <w:rPr>
                <w:b/>
              </w:rPr>
            </w:pPr>
            <w:r>
              <w:rPr>
                <w:b/>
              </w:rPr>
              <w:t>Record Title</w:t>
            </w:r>
          </w:p>
        </w:tc>
        <w:tc>
          <w:tcPr>
            <w:tcW w:w="2970" w:type="dxa"/>
          </w:tcPr>
          <w:p w:rsidR="00871B5C" w:rsidRDefault="00871B5C">
            <w:pPr>
              <w:spacing w:before="60" w:line="240" w:lineRule="atLeast"/>
              <w:jc w:val="center"/>
              <w:rPr>
                <w:b/>
              </w:rPr>
            </w:pPr>
            <w:r>
              <w:rPr>
                <w:b/>
              </w:rPr>
              <w:t>Record Custodian</w:t>
            </w:r>
          </w:p>
        </w:tc>
        <w:tc>
          <w:tcPr>
            <w:tcW w:w="2520" w:type="dxa"/>
          </w:tcPr>
          <w:p w:rsidR="00871B5C" w:rsidRDefault="00871B5C">
            <w:pPr>
              <w:spacing w:before="60" w:line="240" w:lineRule="atLeast"/>
              <w:jc w:val="center"/>
              <w:rPr>
                <w:b/>
              </w:rPr>
            </w:pPr>
            <w:r>
              <w:rPr>
                <w:b/>
              </w:rPr>
              <w:t>Retention</w:t>
            </w:r>
          </w:p>
        </w:tc>
      </w:tr>
      <w:tr w:rsidR="00871B5C">
        <w:tc>
          <w:tcPr>
            <w:tcW w:w="4518" w:type="dxa"/>
            <w:tcBorders>
              <w:top w:val="single" w:sz="6" w:space="0" w:color="auto"/>
              <w:left w:val="single" w:sz="6" w:space="0" w:color="auto"/>
              <w:bottom w:val="single" w:sz="6" w:space="0" w:color="auto"/>
              <w:right w:val="single" w:sz="6" w:space="0" w:color="auto"/>
            </w:tcBorders>
          </w:tcPr>
          <w:p w:rsidR="00871B5C" w:rsidRDefault="00871B5C" w:rsidP="00871B5C">
            <w:pPr>
              <w:pStyle w:val="Footer"/>
              <w:tabs>
                <w:tab w:val="clear" w:pos="4320"/>
                <w:tab w:val="clear" w:pos="8640"/>
              </w:tabs>
              <w:spacing w:before="120" w:after="120"/>
              <w:rPr>
                <w:sz w:val="20"/>
              </w:rPr>
            </w:pPr>
            <w:r>
              <w:rPr>
                <w:sz w:val="20"/>
              </w:rPr>
              <w:t>Internal Audits/Reviews</w:t>
            </w:r>
          </w:p>
        </w:tc>
        <w:tc>
          <w:tcPr>
            <w:tcW w:w="2970" w:type="dxa"/>
            <w:tcBorders>
              <w:top w:val="single" w:sz="6" w:space="0" w:color="auto"/>
              <w:left w:val="single" w:sz="6" w:space="0" w:color="auto"/>
              <w:bottom w:val="single" w:sz="6" w:space="0" w:color="auto"/>
              <w:right w:val="single" w:sz="6" w:space="0" w:color="auto"/>
            </w:tcBorders>
          </w:tcPr>
          <w:p w:rsidR="00871B5C" w:rsidRDefault="00871B5C" w:rsidP="00871B5C">
            <w:pPr>
              <w:pStyle w:val="Footer"/>
              <w:tabs>
                <w:tab w:val="clear" w:pos="4320"/>
                <w:tab w:val="clear" w:pos="8640"/>
              </w:tabs>
              <w:spacing w:before="120" w:after="120"/>
              <w:rPr>
                <w:sz w:val="20"/>
              </w:rPr>
            </w:pPr>
            <w:r>
              <w:rPr>
                <w:sz w:val="20"/>
              </w:rPr>
              <w:t>Office conducting the audit/review</w:t>
            </w:r>
          </w:p>
        </w:tc>
        <w:tc>
          <w:tcPr>
            <w:tcW w:w="2520" w:type="dxa"/>
            <w:tcBorders>
              <w:top w:val="single" w:sz="6" w:space="0" w:color="auto"/>
              <w:left w:val="single" w:sz="6" w:space="0" w:color="auto"/>
              <w:bottom w:val="single" w:sz="6" w:space="0" w:color="auto"/>
              <w:right w:val="single" w:sz="6" w:space="0" w:color="auto"/>
            </w:tcBorders>
          </w:tcPr>
          <w:p w:rsidR="00871B5C" w:rsidRDefault="00871B5C" w:rsidP="00871B5C">
            <w:pPr>
              <w:pStyle w:val="Header"/>
              <w:tabs>
                <w:tab w:val="clear" w:pos="4320"/>
                <w:tab w:val="clear" w:pos="8640"/>
              </w:tabs>
              <w:spacing w:before="120" w:after="120"/>
              <w:rPr>
                <w:sz w:val="20"/>
              </w:rPr>
            </w:pPr>
            <w:r>
              <w:rPr>
                <w:sz w:val="20"/>
              </w:rPr>
              <w:t>Three years</w:t>
            </w:r>
          </w:p>
        </w:tc>
      </w:tr>
      <w:tr w:rsidR="00871B5C">
        <w:tc>
          <w:tcPr>
            <w:tcW w:w="4518" w:type="dxa"/>
            <w:tcBorders>
              <w:top w:val="single" w:sz="6" w:space="0" w:color="auto"/>
              <w:left w:val="single" w:sz="6" w:space="0" w:color="auto"/>
              <w:bottom w:val="single" w:sz="6" w:space="0" w:color="auto"/>
              <w:right w:val="single" w:sz="6" w:space="0" w:color="auto"/>
            </w:tcBorders>
          </w:tcPr>
          <w:p w:rsidR="00871B5C" w:rsidRDefault="00871B5C" w:rsidP="00871B5C">
            <w:pPr>
              <w:pStyle w:val="Footer"/>
              <w:tabs>
                <w:tab w:val="clear" w:pos="4320"/>
                <w:tab w:val="clear" w:pos="8640"/>
              </w:tabs>
              <w:spacing w:before="120" w:after="120"/>
              <w:rPr>
                <w:sz w:val="20"/>
              </w:rPr>
            </w:pPr>
            <w:r>
              <w:rPr>
                <w:sz w:val="20"/>
              </w:rPr>
              <w:t>Facility Analysis</w:t>
            </w:r>
          </w:p>
        </w:tc>
        <w:tc>
          <w:tcPr>
            <w:tcW w:w="2970" w:type="dxa"/>
            <w:tcBorders>
              <w:top w:val="single" w:sz="6" w:space="0" w:color="auto"/>
              <w:left w:val="single" w:sz="6" w:space="0" w:color="auto"/>
              <w:bottom w:val="single" w:sz="6" w:space="0" w:color="auto"/>
              <w:right w:val="single" w:sz="6" w:space="0" w:color="auto"/>
            </w:tcBorders>
          </w:tcPr>
          <w:p w:rsidR="00871B5C" w:rsidRDefault="00871B5C" w:rsidP="00871B5C">
            <w:pPr>
              <w:pStyle w:val="Footer"/>
              <w:tabs>
                <w:tab w:val="clear" w:pos="4320"/>
                <w:tab w:val="clear" w:pos="8640"/>
              </w:tabs>
              <w:spacing w:before="120" w:after="120"/>
              <w:rPr>
                <w:sz w:val="20"/>
              </w:rPr>
            </w:pPr>
            <w:r>
              <w:rPr>
                <w:sz w:val="20"/>
              </w:rPr>
              <w:t>Branch Office</w:t>
            </w:r>
          </w:p>
        </w:tc>
        <w:tc>
          <w:tcPr>
            <w:tcW w:w="2520" w:type="dxa"/>
            <w:tcBorders>
              <w:top w:val="single" w:sz="6" w:space="0" w:color="auto"/>
              <w:left w:val="single" w:sz="6" w:space="0" w:color="auto"/>
              <w:bottom w:val="single" w:sz="6" w:space="0" w:color="auto"/>
              <w:right w:val="single" w:sz="6" w:space="0" w:color="auto"/>
            </w:tcBorders>
          </w:tcPr>
          <w:p w:rsidR="00871B5C" w:rsidRDefault="00871B5C" w:rsidP="00871B5C">
            <w:pPr>
              <w:pStyle w:val="Header"/>
              <w:tabs>
                <w:tab w:val="clear" w:pos="4320"/>
                <w:tab w:val="clear" w:pos="8640"/>
              </w:tabs>
              <w:spacing w:before="120" w:after="120"/>
              <w:rPr>
                <w:sz w:val="20"/>
              </w:rPr>
            </w:pPr>
            <w:r>
              <w:rPr>
                <w:sz w:val="20"/>
              </w:rPr>
              <w:t>Life of the equipment</w:t>
            </w:r>
          </w:p>
        </w:tc>
      </w:tr>
    </w:tbl>
    <w:p w:rsidR="000F044F" w:rsidRDefault="00CA180D">
      <w:pPr>
        <w:pStyle w:val="Header"/>
        <w:tabs>
          <w:tab w:val="clear" w:pos="4320"/>
          <w:tab w:val="clear" w:pos="8640"/>
        </w:tabs>
        <w:rPr>
          <w:i/>
        </w:rPr>
      </w:pPr>
      <w:r w:rsidRPr="00CA180D">
        <w:rPr>
          <w:i/>
        </w:rPr>
        <w:t>* NRRS – NASA Records Retention Schedule (</w:t>
      </w:r>
      <w:hyperlink r:id="rId9" w:history="1">
        <w:r w:rsidRPr="00CA180D">
          <w:rPr>
            <w:rStyle w:val="Hyperlink"/>
            <w:i/>
          </w:rPr>
          <w:t>NPR 1441.1</w:t>
        </w:r>
      </w:hyperlink>
      <w:r w:rsidRPr="00CA180D">
        <w:rPr>
          <w:i/>
        </w:rPr>
        <w:t>)</w:t>
      </w:r>
    </w:p>
    <w:p w:rsidR="00CA180D" w:rsidRPr="00CA180D" w:rsidRDefault="00CA180D">
      <w:pPr>
        <w:pStyle w:val="Header"/>
        <w:tabs>
          <w:tab w:val="clear" w:pos="4320"/>
          <w:tab w:val="clear" w:pos="8640"/>
        </w:tabs>
        <w:rPr>
          <w:i/>
        </w:rPr>
      </w:pPr>
    </w:p>
    <w:p w:rsidR="000F044F" w:rsidRDefault="000F044F">
      <w:pPr>
        <w:pStyle w:val="Header"/>
        <w:numPr>
          <w:ilvl w:val="0"/>
          <w:numId w:val="1"/>
        </w:numPr>
        <w:tabs>
          <w:tab w:val="clear" w:pos="4320"/>
          <w:tab w:val="clear" w:pos="8640"/>
        </w:tabs>
        <w:rPr>
          <w:b/>
        </w:rPr>
      </w:pPr>
      <w:r>
        <w:rPr>
          <w:b/>
          <w:bCs/>
        </w:rPr>
        <w:t>ME</w:t>
      </w:r>
      <w:r w:rsidR="002431B1">
        <w:rPr>
          <w:b/>
          <w:bCs/>
        </w:rPr>
        <w:t>ASUREMENT/VERIFICATION</w:t>
      </w:r>
      <w:r>
        <w:t xml:space="preserve"> </w:t>
      </w:r>
    </w:p>
    <w:p w:rsidR="000F044F" w:rsidRDefault="000F044F">
      <w:pPr>
        <w:pStyle w:val="Header"/>
        <w:tabs>
          <w:tab w:val="clear" w:pos="4320"/>
          <w:tab w:val="clear" w:pos="8640"/>
        </w:tabs>
        <w:rPr>
          <w:b/>
        </w:rPr>
      </w:pPr>
    </w:p>
    <w:p w:rsidR="00871B5C" w:rsidRDefault="00871B5C" w:rsidP="00871B5C">
      <w:pPr>
        <w:pStyle w:val="Header"/>
        <w:tabs>
          <w:tab w:val="clear" w:pos="4320"/>
          <w:tab w:val="clear" w:pos="8640"/>
        </w:tabs>
      </w:pPr>
      <w:r>
        <w:t>The Directorate shall continuously determine the health of the AETD Safety Program by reviewing the following metrics obtained from the Divisions and the AETD Safety Risk Reporting Tracking (SRRT) System.  Metrics shall include civil service and contractor personnel.  The metrics shall be revie</w:t>
      </w:r>
      <w:r w:rsidR="009C520C">
        <w:t>wed quarterly at an AETD Staff m</w:t>
      </w:r>
      <w:r>
        <w:t>eeting</w:t>
      </w:r>
      <w:r w:rsidR="009C520C">
        <w:t xml:space="preserve"> and during the AETD Safety Committee meetings</w:t>
      </w:r>
      <w:r>
        <w:t>.</w:t>
      </w:r>
    </w:p>
    <w:p w:rsidR="00871B5C" w:rsidRDefault="00871B5C" w:rsidP="009C520C">
      <w:pPr>
        <w:pStyle w:val="Header"/>
        <w:tabs>
          <w:tab w:val="clear" w:pos="4320"/>
          <w:tab w:val="clear" w:pos="8640"/>
        </w:tabs>
      </w:pPr>
    </w:p>
    <w:p w:rsidR="00871B5C" w:rsidRDefault="00871B5C" w:rsidP="00871B5C">
      <w:pPr>
        <w:pStyle w:val="Header"/>
        <w:numPr>
          <w:ilvl w:val="0"/>
          <w:numId w:val="2"/>
        </w:numPr>
        <w:tabs>
          <w:tab w:val="clear" w:pos="4320"/>
          <w:tab w:val="clear" w:pos="8640"/>
        </w:tabs>
        <w:rPr>
          <w:u w:val="single"/>
        </w:rPr>
      </w:pPr>
      <w:r>
        <w:rPr>
          <w:u w:val="single"/>
        </w:rPr>
        <w:t>Mishaps/Lessons Learned</w:t>
      </w:r>
    </w:p>
    <w:p w:rsidR="00871B5C" w:rsidRDefault="00871B5C" w:rsidP="00871B5C">
      <w:pPr>
        <w:pStyle w:val="Header"/>
        <w:numPr>
          <w:ilvl w:val="1"/>
          <w:numId w:val="2"/>
        </w:numPr>
        <w:tabs>
          <w:tab w:val="clear" w:pos="4320"/>
          <w:tab w:val="clear" w:pos="8640"/>
        </w:tabs>
      </w:pPr>
      <w:r>
        <w:t>Number of mishaps/close calls by type (A, B, C, D, or close call) (See NPR 8621.1, NASA Procedural Requirements for Mishap Reporting, Investigation, and Recordkeeping) identified per period</w:t>
      </w:r>
    </w:p>
    <w:p w:rsidR="00871B5C" w:rsidRDefault="00871B5C" w:rsidP="00871B5C">
      <w:pPr>
        <w:pStyle w:val="Header"/>
        <w:numPr>
          <w:ilvl w:val="1"/>
          <w:numId w:val="2"/>
        </w:numPr>
        <w:tabs>
          <w:tab w:val="clear" w:pos="4320"/>
          <w:tab w:val="clear" w:pos="8640"/>
        </w:tabs>
      </w:pPr>
      <w:r>
        <w:t>Mishap/close calls corrective actions closed per month</w:t>
      </w:r>
    </w:p>
    <w:p w:rsidR="00871B5C" w:rsidRDefault="00871B5C" w:rsidP="00871B5C">
      <w:pPr>
        <w:pStyle w:val="Header"/>
        <w:numPr>
          <w:ilvl w:val="0"/>
          <w:numId w:val="2"/>
        </w:numPr>
        <w:tabs>
          <w:tab w:val="clear" w:pos="4320"/>
          <w:tab w:val="clear" w:pos="8640"/>
        </w:tabs>
      </w:pPr>
      <w:r>
        <w:rPr>
          <w:u w:val="single"/>
        </w:rPr>
        <w:t>Inspections</w:t>
      </w:r>
      <w:r>
        <w:t xml:space="preserve">:  </w:t>
      </w:r>
    </w:p>
    <w:p w:rsidR="00871B5C" w:rsidRPr="00C93ABF" w:rsidRDefault="009C520C" w:rsidP="00871B5C">
      <w:pPr>
        <w:pStyle w:val="Header"/>
        <w:numPr>
          <w:ilvl w:val="1"/>
          <w:numId w:val="2"/>
        </w:numPr>
        <w:tabs>
          <w:tab w:val="clear" w:pos="4320"/>
          <w:tab w:val="clear" w:pos="8640"/>
        </w:tabs>
      </w:pPr>
      <w:r w:rsidRPr="00C93ABF">
        <w:t xml:space="preserve">Number of </w:t>
      </w:r>
      <w:r w:rsidR="00E96AF1" w:rsidRPr="00C93ABF">
        <w:t xml:space="preserve">quarterly </w:t>
      </w:r>
      <w:r w:rsidRPr="00C93ABF">
        <w:t>supervisor inspections completed</w:t>
      </w:r>
    </w:p>
    <w:p w:rsidR="009C520C" w:rsidRPr="00C93ABF" w:rsidRDefault="00871B5C" w:rsidP="00871B5C">
      <w:pPr>
        <w:pStyle w:val="Header"/>
        <w:numPr>
          <w:ilvl w:val="1"/>
          <w:numId w:val="2"/>
        </w:numPr>
        <w:tabs>
          <w:tab w:val="clear" w:pos="4320"/>
          <w:tab w:val="clear" w:pos="8640"/>
        </w:tabs>
      </w:pPr>
      <w:r w:rsidRPr="00C93ABF">
        <w:t>Average number of findings are open for more than 30 days</w:t>
      </w:r>
    </w:p>
    <w:p w:rsidR="00871B5C" w:rsidRPr="00C93ABF" w:rsidRDefault="009C520C" w:rsidP="00871B5C">
      <w:pPr>
        <w:pStyle w:val="Header"/>
        <w:numPr>
          <w:ilvl w:val="1"/>
          <w:numId w:val="2"/>
        </w:numPr>
        <w:tabs>
          <w:tab w:val="clear" w:pos="4320"/>
          <w:tab w:val="clear" w:pos="8640"/>
        </w:tabs>
      </w:pPr>
      <w:r w:rsidRPr="00C93ABF">
        <w:t>Number of findings per RAC.</w:t>
      </w:r>
    </w:p>
    <w:p w:rsidR="00871B5C" w:rsidRDefault="00871B5C" w:rsidP="00871B5C">
      <w:pPr>
        <w:pStyle w:val="Header"/>
        <w:numPr>
          <w:ilvl w:val="1"/>
          <w:numId w:val="2"/>
        </w:numPr>
        <w:tabs>
          <w:tab w:val="clear" w:pos="4320"/>
          <w:tab w:val="clear" w:pos="8640"/>
        </w:tabs>
      </w:pPr>
      <w:r>
        <w:t xml:space="preserve"> Instances in which work was stopped because of an inspection finding</w:t>
      </w:r>
    </w:p>
    <w:p w:rsidR="00871B5C" w:rsidRDefault="00871B5C" w:rsidP="00871B5C">
      <w:pPr>
        <w:pStyle w:val="Header"/>
        <w:numPr>
          <w:ilvl w:val="1"/>
          <w:numId w:val="2"/>
        </w:numPr>
        <w:tabs>
          <w:tab w:val="clear" w:pos="4320"/>
          <w:tab w:val="clear" w:pos="8640"/>
        </w:tabs>
      </w:pPr>
      <w:r>
        <w:t xml:space="preserve">List of items where funds were identified as needed to correct RAC 1, 2, or 3 problems, and length of time taken to provide those funds </w:t>
      </w:r>
    </w:p>
    <w:p w:rsidR="00871B5C" w:rsidRDefault="00871B5C" w:rsidP="00871B5C">
      <w:pPr>
        <w:pStyle w:val="Header"/>
        <w:numPr>
          <w:ilvl w:val="1"/>
          <w:numId w:val="2"/>
        </w:numPr>
        <w:tabs>
          <w:tab w:val="clear" w:pos="4320"/>
          <w:tab w:val="clear" w:pos="8640"/>
        </w:tabs>
      </w:pPr>
      <w:r>
        <w:t xml:space="preserve">List of RAC 1, 2, and 3 items pending work performed by groups other than owner (example: FMD work orders, RECERT work orders, etc.) </w:t>
      </w:r>
    </w:p>
    <w:p w:rsidR="00871B5C" w:rsidRDefault="00871B5C" w:rsidP="00871B5C">
      <w:pPr>
        <w:pStyle w:val="Header"/>
        <w:numPr>
          <w:ilvl w:val="1"/>
          <w:numId w:val="2"/>
        </w:numPr>
        <w:tabs>
          <w:tab w:val="clear" w:pos="4320"/>
          <w:tab w:val="clear" w:pos="8640"/>
        </w:tabs>
      </w:pPr>
      <w:r>
        <w:t xml:space="preserve">Number of inspections </w:t>
      </w:r>
      <w:r w:rsidR="009C520C">
        <w:t>attended by division management</w:t>
      </w:r>
    </w:p>
    <w:p w:rsidR="00871B5C" w:rsidRDefault="00871B5C" w:rsidP="00871B5C">
      <w:pPr>
        <w:pStyle w:val="Header"/>
        <w:numPr>
          <w:ilvl w:val="0"/>
          <w:numId w:val="2"/>
        </w:numPr>
        <w:tabs>
          <w:tab w:val="clear" w:pos="4320"/>
          <w:tab w:val="clear" w:pos="8640"/>
        </w:tabs>
        <w:rPr>
          <w:u w:val="single"/>
        </w:rPr>
      </w:pPr>
      <w:r>
        <w:rPr>
          <w:u w:val="single"/>
        </w:rPr>
        <w:t>Training</w:t>
      </w:r>
    </w:p>
    <w:p w:rsidR="00871B5C" w:rsidRDefault="00871B5C" w:rsidP="00871B5C">
      <w:pPr>
        <w:pStyle w:val="Header"/>
        <w:numPr>
          <w:ilvl w:val="1"/>
          <w:numId w:val="2"/>
        </w:numPr>
        <w:tabs>
          <w:tab w:val="clear" w:pos="4320"/>
          <w:tab w:val="clear" w:pos="8640"/>
        </w:tabs>
      </w:pPr>
      <w:r>
        <w:t>Training required for employee vs. training completed</w:t>
      </w:r>
    </w:p>
    <w:p w:rsidR="00871B5C" w:rsidRDefault="00871B5C" w:rsidP="00871B5C">
      <w:pPr>
        <w:pStyle w:val="Header"/>
        <w:numPr>
          <w:ilvl w:val="1"/>
          <w:numId w:val="2"/>
        </w:numPr>
        <w:tabs>
          <w:tab w:val="clear" w:pos="4320"/>
          <w:tab w:val="clear" w:pos="8640"/>
        </w:tabs>
      </w:pPr>
      <w:r>
        <w:t xml:space="preserve">Length of time for actions to be taken to bring employee training into compliance </w:t>
      </w:r>
    </w:p>
    <w:p w:rsidR="00871B5C" w:rsidRDefault="00871B5C" w:rsidP="00871B5C">
      <w:pPr>
        <w:pStyle w:val="Header"/>
        <w:numPr>
          <w:ilvl w:val="0"/>
          <w:numId w:val="2"/>
        </w:numPr>
        <w:tabs>
          <w:tab w:val="clear" w:pos="4320"/>
          <w:tab w:val="clear" w:pos="8640"/>
        </w:tabs>
        <w:rPr>
          <w:u w:val="single"/>
        </w:rPr>
      </w:pPr>
      <w:r>
        <w:rPr>
          <w:u w:val="single"/>
        </w:rPr>
        <w:t xml:space="preserve">Other metrics as created by the AETD Safety </w:t>
      </w:r>
      <w:r w:rsidR="009C520C">
        <w:rPr>
          <w:u w:val="single"/>
        </w:rPr>
        <w:t>Committee.</w:t>
      </w:r>
    </w:p>
    <w:p w:rsidR="000F044F" w:rsidRDefault="000F044F">
      <w:pPr>
        <w:pStyle w:val="Header"/>
        <w:tabs>
          <w:tab w:val="clear" w:pos="4320"/>
          <w:tab w:val="clear" w:pos="8640"/>
        </w:tabs>
        <w:rPr>
          <w:b/>
        </w:rPr>
      </w:pPr>
    </w:p>
    <w:p w:rsidR="000F044F" w:rsidRDefault="000F044F">
      <w:pPr>
        <w:pStyle w:val="Header"/>
        <w:tabs>
          <w:tab w:val="clear" w:pos="4320"/>
          <w:tab w:val="clear" w:pos="8640"/>
        </w:tabs>
        <w:rPr>
          <w:b/>
          <w:smallCaps/>
          <w:sz w:val="28"/>
        </w:rPr>
      </w:pPr>
      <w:r>
        <w:rPr>
          <w:b/>
          <w:smallCaps/>
          <w:sz w:val="28"/>
        </w:rPr>
        <w:lastRenderedPageBreak/>
        <w:t>Procedures</w:t>
      </w:r>
    </w:p>
    <w:p w:rsidR="000F044F" w:rsidRDefault="000F044F">
      <w:pPr>
        <w:pStyle w:val="Header"/>
        <w:tabs>
          <w:tab w:val="clear" w:pos="4320"/>
          <w:tab w:val="clear" w:pos="8640"/>
        </w:tabs>
      </w:pPr>
    </w:p>
    <w:p w:rsidR="00CA180D" w:rsidRPr="00CD506D" w:rsidRDefault="00CA180D">
      <w:pPr>
        <w:pStyle w:val="Header"/>
        <w:tabs>
          <w:tab w:val="clear" w:pos="4320"/>
          <w:tab w:val="clear" w:pos="8640"/>
        </w:tabs>
        <w:rPr>
          <w:color w:val="0000FF"/>
        </w:rPr>
      </w:pPr>
      <w:r w:rsidRPr="00CD506D">
        <w:rPr>
          <w:color w:val="0000FF"/>
        </w:rPr>
        <w:t>In this document, a requirement is identified by “shall,” a good practice by “should,” permission by “may” or “can,” expectation by “</w:t>
      </w:r>
      <w:proofErr w:type="gramStart"/>
      <w:r w:rsidRPr="00CD506D">
        <w:rPr>
          <w:color w:val="0000FF"/>
        </w:rPr>
        <w:t>will</w:t>
      </w:r>
      <w:r w:rsidR="00CD506D" w:rsidRPr="00CD506D">
        <w:rPr>
          <w:color w:val="0000FF"/>
        </w:rPr>
        <w:t>,”</w:t>
      </w:r>
      <w:proofErr w:type="gramEnd"/>
      <w:r w:rsidR="00CD506D" w:rsidRPr="00CD506D">
        <w:rPr>
          <w:color w:val="0000FF"/>
        </w:rPr>
        <w:t xml:space="preserve"> and descriptive material by “is.”</w:t>
      </w:r>
    </w:p>
    <w:p w:rsidR="00871B5C" w:rsidRDefault="00871B5C">
      <w:pPr>
        <w:jc w:val="center"/>
      </w:pPr>
    </w:p>
    <w:p w:rsidR="00871B5C" w:rsidRDefault="00871B5C" w:rsidP="00871B5C">
      <w:pPr>
        <w:pStyle w:val="Header"/>
        <w:numPr>
          <w:ilvl w:val="0"/>
          <w:numId w:val="3"/>
        </w:numPr>
        <w:tabs>
          <w:tab w:val="clear" w:pos="4320"/>
          <w:tab w:val="clear" w:pos="8640"/>
        </w:tabs>
        <w:rPr>
          <w:b/>
          <w:bCs/>
        </w:rPr>
      </w:pPr>
      <w:r>
        <w:rPr>
          <w:b/>
          <w:bCs/>
        </w:rPr>
        <w:t>Goals and Objectives</w:t>
      </w:r>
    </w:p>
    <w:p w:rsidR="00871B5C" w:rsidRDefault="00871B5C" w:rsidP="00871B5C">
      <w:pPr>
        <w:pStyle w:val="Header"/>
        <w:tabs>
          <w:tab w:val="clear" w:pos="4320"/>
          <w:tab w:val="clear" w:pos="8640"/>
          <w:tab w:val="num" w:pos="720"/>
        </w:tabs>
      </w:pPr>
    </w:p>
    <w:p w:rsidR="00871B5C" w:rsidRPr="00C93ABF" w:rsidRDefault="00871B5C" w:rsidP="00871B5C">
      <w:pPr>
        <w:pStyle w:val="Header"/>
        <w:tabs>
          <w:tab w:val="clear" w:pos="4320"/>
          <w:tab w:val="clear" w:pos="8640"/>
          <w:tab w:val="num" w:pos="720"/>
        </w:tabs>
      </w:pPr>
      <w:r w:rsidRPr="00C93ABF">
        <w:t xml:space="preserve">AETD’s goals are to prevent work related injuries/illnesses, loss of facilities/equipment, and shut down of operations due to lack of </w:t>
      </w:r>
      <w:r w:rsidR="009C520C" w:rsidRPr="00C93ABF">
        <w:t>control</w:t>
      </w:r>
      <w:r w:rsidR="00A96D80" w:rsidRPr="00C93ABF">
        <w:t xml:space="preserve"> of severe hazards or</w:t>
      </w:r>
      <w:r w:rsidR="009C520C" w:rsidRPr="00C93ABF">
        <w:t xml:space="preserve"> </w:t>
      </w:r>
      <w:r w:rsidRPr="00C93ABF">
        <w:t>compliance with Federal, NASA and GSFC safety requirements.  To achieve these goals AETD shall meet the following objectives.  AETD shall not compromise the safety and health of people, property or the environment.</w:t>
      </w:r>
    </w:p>
    <w:p w:rsidR="00871B5C" w:rsidRPr="00C93ABF" w:rsidRDefault="00871B5C" w:rsidP="00871B5C">
      <w:pPr>
        <w:pStyle w:val="Header"/>
        <w:tabs>
          <w:tab w:val="clear" w:pos="4320"/>
          <w:tab w:val="clear" w:pos="8640"/>
          <w:tab w:val="num" w:pos="720"/>
        </w:tabs>
      </w:pPr>
    </w:p>
    <w:p w:rsidR="00871B5C" w:rsidRPr="00C93ABF" w:rsidRDefault="00871B5C" w:rsidP="00871B5C">
      <w:pPr>
        <w:pStyle w:val="Header"/>
        <w:numPr>
          <w:ilvl w:val="0"/>
          <w:numId w:val="11"/>
        </w:numPr>
        <w:tabs>
          <w:tab w:val="clear" w:pos="1170"/>
          <w:tab w:val="clear" w:pos="4320"/>
          <w:tab w:val="clear" w:pos="8640"/>
          <w:tab w:val="num" w:pos="1080"/>
        </w:tabs>
        <w:ind w:left="1080"/>
      </w:pPr>
      <w:r w:rsidRPr="00C93ABF">
        <w:t>AETD Management (</w:t>
      </w:r>
      <w:r w:rsidR="009C520C" w:rsidRPr="00C93ABF">
        <w:t xml:space="preserve">Director of, </w:t>
      </w:r>
      <w:r w:rsidRPr="00C93ABF">
        <w:t xml:space="preserve">Deputy Director and/or Assistant Director) shall demonstrate leadership by: </w:t>
      </w:r>
    </w:p>
    <w:p w:rsidR="00871B5C" w:rsidRPr="00C93ABF" w:rsidRDefault="00871B5C" w:rsidP="00871B5C">
      <w:pPr>
        <w:pStyle w:val="Header"/>
        <w:numPr>
          <w:ilvl w:val="0"/>
          <w:numId w:val="11"/>
        </w:numPr>
        <w:tabs>
          <w:tab w:val="clear" w:pos="1170"/>
          <w:tab w:val="clear" w:pos="4320"/>
          <w:tab w:val="clear" w:pos="8640"/>
          <w:tab w:val="num" w:pos="1440"/>
        </w:tabs>
        <w:ind w:left="1440"/>
      </w:pPr>
      <w:r w:rsidRPr="00C93ABF">
        <w:t>Attending at least 80% of Center level safety related meetings</w:t>
      </w:r>
      <w:r w:rsidR="00A96D80" w:rsidRPr="00C93ABF">
        <w:t xml:space="preserve"> (Safety Board of Directors meeting, Goddard Safety Council, etc.)</w:t>
      </w:r>
      <w:r w:rsidRPr="00C93ABF">
        <w:t xml:space="preserve"> and reporting results to the Director of and Division Chiefs </w:t>
      </w:r>
      <w:r w:rsidR="00A96D80" w:rsidRPr="00C93ABF">
        <w:t>via the AETD Safety Committee</w:t>
      </w:r>
      <w:r w:rsidRPr="00C93ABF">
        <w:t xml:space="preserve"> (This item also includes the AETD Safety Manger)</w:t>
      </w:r>
    </w:p>
    <w:p w:rsidR="00871B5C" w:rsidRPr="00C93ABF" w:rsidRDefault="00871B5C" w:rsidP="00871B5C">
      <w:pPr>
        <w:pStyle w:val="Header"/>
        <w:numPr>
          <w:ilvl w:val="0"/>
          <w:numId w:val="11"/>
        </w:numPr>
        <w:tabs>
          <w:tab w:val="clear" w:pos="1170"/>
          <w:tab w:val="clear" w:pos="4320"/>
          <w:tab w:val="clear" w:pos="8640"/>
          <w:tab w:val="num" w:pos="1440"/>
        </w:tabs>
        <w:ind w:left="1440"/>
      </w:pPr>
      <w:r w:rsidRPr="00C93ABF">
        <w:t xml:space="preserve">Initiating/attending a minimum of </w:t>
      </w:r>
      <w:r w:rsidR="00A96D80" w:rsidRPr="00C93ABF">
        <w:t>ten (10)</w:t>
      </w:r>
      <w:r w:rsidRPr="00C93ABF">
        <w:t xml:space="preserve"> lab area inspections at least annually.</w:t>
      </w:r>
    </w:p>
    <w:p w:rsidR="00871B5C" w:rsidRPr="00C93ABF" w:rsidRDefault="00871B5C" w:rsidP="00871B5C">
      <w:pPr>
        <w:pStyle w:val="Header"/>
        <w:numPr>
          <w:ilvl w:val="0"/>
          <w:numId w:val="11"/>
        </w:numPr>
        <w:tabs>
          <w:tab w:val="clear" w:pos="1170"/>
          <w:tab w:val="clear" w:pos="4320"/>
          <w:tab w:val="clear" w:pos="8640"/>
          <w:tab w:val="num" w:pos="1440"/>
        </w:tabs>
        <w:ind w:left="1440"/>
      </w:pPr>
      <w:r w:rsidRPr="00C93ABF">
        <w:t xml:space="preserve">Maintaining a directorate level safety plan and manual, </w:t>
      </w:r>
      <w:r w:rsidR="00A96D80" w:rsidRPr="00C93ABF">
        <w:t>reviewing</w:t>
      </w:r>
      <w:r w:rsidRPr="00C93ABF">
        <w:t xml:space="preserve"> the documents </w:t>
      </w:r>
      <w:r w:rsidR="00A96D80" w:rsidRPr="00C93ABF">
        <w:t xml:space="preserve">for possible updates </w:t>
      </w:r>
      <w:r w:rsidRPr="00C93ABF">
        <w:t>a minimum of every two years.</w:t>
      </w:r>
    </w:p>
    <w:p w:rsidR="00871B5C" w:rsidRPr="00C93ABF" w:rsidRDefault="00871B5C" w:rsidP="00871B5C">
      <w:pPr>
        <w:pStyle w:val="Header"/>
        <w:numPr>
          <w:ilvl w:val="0"/>
          <w:numId w:val="11"/>
        </w:numPr>
        <w:tabs>
          <w:tab w:val="clear" w:pos="1170"/>
          <w:tab w:val="clear" w:pos="4320"/>
          <w:tab w:val="clear" w:pos="8640"/>
          <w:tab w:val="num" w:pos="1440"/>
        </w:tabs>
        <w:ind w:left="1440"/>
      </w:pPr>
      <w:r w:rsidRPr="00C93ABF">
        <w:t>Ensuring 100% of the significant close calls and mishaps are investigated, lessons learned are developed, and investigation findings within Code 500 jurisdiction are tracked through closure.</w:t>
      </w:r>
    </w:p>
    <w:p w:rsidR="00871B5C" w:rsidRPr="00C93ABF" w:rsidRDefault="00871B5C" w:rsidP="00871B5C">
      <w:pPr>
        <w:pStyle w:val="Header"/>
        <w:numPr>
          <w:ilvl w:val="0"/>
          <w:numId w:val="11"/>
        </w:numPr>
        <w:tabs>
          <w:tab w:val="clear" w:pos="1170"/>
          <w:tab w:val="clear" w:pos="4320"/>
          <w:tab w:val="clear" w:pos="8640"/>
          <w:tab w:val="num" w:pos="1080"/>
        </w:tabs>
        <w:ind w:left="1080"/>
      </w:pPr>
      <w:r w:rsidRPr="00C93ABF">
        <w:t>Division Management (Division Chief, Associate Chiefs, or Assistant Chiefs) shall demonstrate leadership by:</w:t>
      </w:r>
    </w:p>
    <w:p w:rsidR="00871B5C" w:rsidRPr="00C93ABF" w:rsidRDefault="00871B5C" w:rsidP="00871B5C">
      <w:pPr>
        <w:pStyle w:val="Header"/>
        <w:numPr>
          <w:ilvl w:val="0"/>
          <w:numId w:val="11"/>
        </w:numPr>
        <w:tabs>
          <w:tab w:val="clear" w:pos="1170"/>
          <w:tab w:val="clear" w:pos="4320"/>
          <w:tab w:val="clear" w:pos="8640"/>
          <w:tab w:val="num" w:pos="1440"/>
        </w:tabs>
        <w:ind w:left="1440"/>
      </w:pPr>
      <w:r w:rsidRPr="00C93ABF">
        <w:t xml:space="preserve">Attending at least 75% of the Directorate’s </w:t>
      </w:r>
      <w:r w:rsidR="00A96D80" w:rsidRPr="00C93ABF">
        <w:t xml:space="preserve">or Division’s </w:t>
      </w:r>
      <w:r w:rsidRPr="00C93ABF">
        <w:t>safety related meetings.</w:t>
      </w:r>
    </w:p>
    <w:p w:rsidR="00871B5C" w:rsidRPr="00C93ABF" w:rsidRDefault="00871B5C" w:rsidP="00871B5C">
      <w:pPr>
        <w:pStyle w:val="Header"/>
        <w:numPr>
          <w:ilvl w:val="0"/>
          <w:numId w:val="11"/>
        </w:numPr>
        <w:tabs>
          <w:tab w:val="clear" w:pos="1170"/>
          <w:tab w:val="clear" w:pos="4320"/>
          <w:tab w:val="clear" w:pos="8640"/>
          <w:tab w:val="num" w:pos="1440"/>
        </w:tabs>
        <w:ind w:left="1440"/>
      </w:pPr>
      <w:r w:rsidRPr="00C93ABF">
        <w:t>Ensuring supervisors complete/update 100% of their Task Safety Analysis (TSA)/Job Hazard Analysis (JHA</w:t>
      </w:r>
      <w:r w:rsidR="005C67A7" w:rsidRPr="00C93ABF">
        <w:t>) for</w:t>
      </w:r>
      <w:r w:rsidRPr="00C93ABF">
        <w:t xml:space="preserve"> </w:t>
      </w:r>
      <w:r w:rsidR="00A96D80" w:rsidRPr="00C93ABF">
        <w:t>all tasks, operations, labs or employees</w:t>
      </w:r>
      <w:r w:rsidR="004874A7" w:rsidRPr="00C93ABF">
        <w:t xml:space="preserve"> and reviewing them with employees at least annually</w:t>
      </w:r>
      <w:r w:rsidRPr="00C93ABF">
        <w:t>.</w:t>
      </w:r>
    </w:p>
    <w:p w:rsidR="00871B5C" w:rsidRPr="00C93ABF" w:rsidRDefault="00871B5C" w:rsidP="00871B5C">
      <w:pPr>
        <w:pStyle w:val="Header"/>
        <w:numPr>
          <w:ilvl w:val="0"/>
          <w:numId w:val="11"/>
        </w:numPr>
        <w:tabs>
          <w:tab w:val="clear" w:pos="1170"/>
          <w:tab w:val="clear" w:pos="4320"/>
          <w:tab w:val="clear" w:pos="8640"/>
          <w:tab w:val="num" w:pos="1440"/>
        </w:tabs>
        <w:ind w:left="1440"/>
      </w:pPr>
      <w:r w:rsidRPr="00C93ABF">
        <w:t xml:space="preserve">Attending </w:t>
      </w:r>
      <w:r w:rsidR="00A96D80" w:rsidRPr="00C93ABF">
        <w:t>at least six (6)</w:t>
      </w:r>
      <w:r w:rsidRPr="00C93ABF">
        <w:t xml:space="preserve"> area inspections within their division at least annually </w:t>
      </w:r>
    </w:p>
    <w:p w:rsidR="00871B5C" w:rsidRDefault="00871B5C" w:rsidP="00871B5C">
      <w:pPr>
        <w:pStyle w:val="Header"/>
        <w:numPr>
          <w:ilvl w:val="0"/>
          <w:numId w:val="11"/>
        </w:numPr>
        <w:tabs>
          <w:tab w:val="clear" w:pos="1170"/>
          <w:tab w:val="clear" w:pos="4320"/>
          <w:tab w:val="clear" w:pos="8640"/>
          <w:tab w:val="num" w:pos="1440"/>
        </w:tabs>
        <w:ind w:left="1440"/>
      </w:pPr>
      <w:r>
        <w:t>Presenting the status of their safety programs; lessons learned, inspections findings, safety related</w:t>
      </w:r>
      <w:r w:rsidR="00A96D80">
        <w:t xml:space="preserve"> issues, etc. to the Director O</w:t>
      </w:r>
      <w:r>
        <w:t xml:space="preserve">f </w:t>
      </w:r>
      <w:r w:rsidR="00A96D80">
        <w:t xml:space="preserve">‘s </w:t>
      </w:r>
      <w:r>
        <w:t>quarterly</w:t>
      </w:r>
      <w:r w:rsidR="00A96D80">
        <w:t xml:space="preserve"> safety briefing</w:t>
      </w:r>
    </w:p>
    <w:p w:rsidR="00871B5C" w:rsidRDefault="00871B5C" w:rsidP="00871B5C">
      <w:pPr>
        <w:pStyle w:val="Header"/>
        <w:numPr>
          <w:ilvl w:val="0"/>
          <w:numId w:val="11"/>
        </w:numPr>
        <w:tabs>
          <w:tab w:val="clear" w:pos="1170"/>
          <w:tab w:val="clear" w:pos="4320"/>
          <w:tab w:val="clear" w:pos="8640"/>
          <w:tab w:val="num" w:pos="1440"/>
        </w:tabs>
        <w:ind w:left="1440"/>
      </w:pPr>
      <w:r>
        <w:t>Ensuring supervisors complete 100% of their quarterly area inspections</w:t>
      </w:r>
    </w:p>
    <w:p w:rsidR="00871B5C" w:rsidRPr="005A0EF9" w:rsidRDefault="00A96D80" w:rsidP="00871B5C">
      <w:pPr>
        <w:pStyle w:val="Header"/>
        <w:numPr>
          <w:ilvl w:val="0"/>
          <w:numId w:val="11"/>
        </w:numPr>
        <w:tabs>
          <w:tab w:val="clear" w:pos="1170"/>
          <w:tab w:val="clear" w:pos="4320"/>
          <w:tab w:val="clear" w:pos="8640"/>
          <w:tab w:val="num" w:pos="1440"/>
        </w:tabs>
        <w:ind w:left="1440"/>
      </w:pPr>
      <w:r w:rsidRPr="00C93ABF">
        <w:t>Ensure 9</w:t>
      </w:r>
      <w:r w:rsidR="00871B5C" w:rsidRPr="00C93ABF">
        <w:t>0% of</w:t>
      </w:r>
      <w:r w:rsidR="00871B5C">
        <w:t xml:space="preserve"> the lesson learned from mishaps/close calls are briefed to the Director of and the AETD Safety </w:t>
      </w:r>
      <w:r>
        <w:t>Committee</w:t>
      </w:r>
    </w:p>
    <w:p w:rsidR="00871B5C" w:rsidRDefault="00871B5C" w:rsidP="00871B5C">
      <w:pPr>
        <w:pStyle w:val="Header"/>
        <w:tabs>
          <w:tab w:val="clear" w:pos="4320"/>
          <w:tab w:val="clear" w:pos="8640"/>
        </w:tabs>
        <w:rPr>
          <w:color w:val="FF0000"/>
        </w:rPr>
      </w:pPr>
    </w:p>
    <w:p w:rsidR="00871B5C" w:rsidRDefault="00871B5C" w:rsidP="00871B5C">
      <w:pPr>
        <w:pStyle w:val="Header"/>
        <w:tabs>
          <w:tab w:val="clear" w:pos="4320"/>
          <w:tab w:val="clear" w:pos="8640"/>
          <w:tab w:val="left" w:pos="0"/>
        </w:tabs>
        <w:rPr>
          <w:b/>
          <w:bCs/>
        </w:rPr>
      </w:pPr>
      <w:r>
        <w:rPr>
          <w:b/>
          <w:bCs/>
        </w:rPr>
        <w:t>2.0</w:t>
      </w:r>
      <w:r>
        <w:rPr>
          <w:b/>
          <w:bCs/>
        </w:rPr>
        <w:tab/>
        <w:t>Responsibilities</w:t>
      </w:r>
    </w:p>
    <w:p w:rsidR="00871B5C" w:rsidRDefault="00871B5C" w:rsidP="00871B5C">
      <w:pPr>
        <w:pStyle w:val="Header"/>
        <w:tabs>
          <w:tab w:val="clear" w:pos="4320"/>
          <w:tab w:val="clear" w:pos="8640"/>
        </w:tabs>
        <w:ind w:left="300"/>
      </w:pPr>
    </w:p>
    <w:p w:rsidR="00871B5C" w:rsidRDefault="00871B5C" w:rsidP="00871B5C">
      <w:pPr>
        <w:pStyle w:val="Header"/>
        <w:tabs>
          <w:tab w:val="clear" w:pos="4320"/>
          <w:tab w:val="clear" w:pos="8640"/>
        </w:tabs>
        <w:ind w:left="300"/>
      </w:pPr>
      <w:r>
        <w:t>The AETD Director of shall:</w:t>
      </w:r>
    </w:p>
    <w:p w:rsidR="00871B5C" w:rsidRDefault="00871B5C" w:rsidP="00871B5C">
      <w:pPr>
        <w:pStyle w:val="Header"/>
        <w:tabs>
          <w:tab w:val="clear" w:pos="4320"/>
          <w:tab w:val="clear" w:pos="8640"/>
        </w:tabs>
        <w:ind w:left="300"/>
      </w:pPr>
    </w:p>
    <w:p w:rsidR="00871B5C" w:rsidRDefault="00871B5C" w:rsidP="00871B5C">
      <w:pPr>
        <w:pStyle w:val="Header"/>
        <w:numPr>
          <w:ilvl w:val="0"/>
          <w:numId w:val="4"/>
        </w:numPr>
        <w:tabs>
          <w:tab w:val="clear" w:pos="1440"/>
          <w:tab w:val="clear" w:pos="4320"/>
          <w:tab w:val="clear" w:pos="8640"/>
          <w:tab w:val="left" w:pos="1080"/>
        </w:tabs>
        <w:ind w:left="1080"/>
      </w:pPr>
      <w:r>
        <w:lastRenderedPageBreak/>
        <w:t xml:space="preserve">Have overall responsibility for the AETD Safety Program and hold management personnel accountable based in part on metrics provided. </w:t>
      </w:r>
    </w:p>
    <w:p w:rsidR="00871B5C" w:rsidRDefault="00871B5C" w:rsidP="00871B5C">
      <w:pPr>
        <w:pStyle w:val="Header"/>
        <w:numPr>
          <w:ilvl w:val="0"/>
          <w:numId w:val="10"/>
        </w:numPr>
        <w:tabs>
          <w:tab w:val="clear" w:pos="4320"/>
          <w:tab w:val="clear" w:pos="8640"/>
        </w:tabs>
      </w:pPr>
      <w:r>
        <w:t>Provide oversight of the Safety Program and the AETD Safety Office, allocating adequate funds and ensuring sufficient qualified staffing for the AETD Safety Office</w:t>
      </w:r>
    </w:p>
    <w:p w:rsidR="00871B5C" w:rsidRDefault="00871B5C" w:rsidP="00871B5C">
      <w:pPr>
        <w:pStyle w:val="Header"/>
        <w:tabs>
          <w:tab w:val="clear" w:pos="4320"/>
          <w:tab w:val="clear" w:pos="8640"/>
          <w:tab w:val="left" w:pos="1080"/>
        </w:tabs>
        <w:ind w:left="720"/>
      </w:pPr>
    </w:p>
    <w:p w:rsidR="00871B5C" w:rsidRDefault="00871B5C" w:rsidP="00871B5C">
      <w:pPr>
        <w:pStyle w:val="Header"/>
        <w:tabs>
          <w:tab w:val="clear" w:pos="4320"/>
          <w:tab w:val="clear" w:pos="8640"/>
        </w:tabs>
        <w:ind w:left="360"/>
      </w:pPr>
      <w:r>
        <w:t xml:space="preserve">The Deputy Director of Planning and </w:t>
      </w:r>
      <w:r w:rsidR="00A96D80">
        <w:t>Business Management</w:t>
      </w:r>
      <w:r w:rsidR="00DE0B52">
        <w:t xml:space="preserve"> (Here after referred to as the Deputy Director)</w:t>
      </w:r>
      <w:r>
        <w:t xml:space="preserve"> shall:</w:t>
      </w:r>
    </w:p>
    <w:p w:rsidR="00871B5C" w:rsidRDefault="00871B5C" w:rsidP="00871B5C">
      <w:pPr>
        <w:pStyle w:val="Header"/>
        <w:tabs>
          <w:tab w:val="clear" w:pos="4320"/>
          <w:tab w:val="clear" w:pos="8640"/>
        </w:tabs>
        <w:ind w:left="360"/>
      </w:pPr>
    </w:p>
    <w:p w:rsidR="00871B5C" w:rsidRDefault="00871B5C" w:rsidP="00871B5C">
      <w:pPr>
        <w:pStyle w:val="Header"/>
        <w:numPr>
          <w:ilvl w:val="0"/>
          <w:numId w:val="10"/>
        </w:numPr>
        <w:tabs>
          <w:tab w:val="clear" w:pos="4320"/>
          <w:tab w:val="clear" w:pos="8640"/>
        </w:tabs>
      </w:pPr>
      <w:r>
        <w:t>Oversee the general functioning of the AETD Safety Program, assisting the Director of where necessary to ensure a proactive approach to safety</w:t>
      </w:r>
    </w:p>
    <w:p w:rsidR="00186622" w:rsidRDefault="004874A7">
      <w:pPr>
        <w:pStyle w:val="Header"/>
        <w:numPr>
          <w:ilvl w:val="0"/>
          <w:numId w:val="10"/>
        </w:numPr>
        <w:tabs>
          <w:tab w:val="clear" w:pos="1080"/>
          <w:tab w:val="clear" w:pos="4320"/>
          <w:tab w:val="clear" w:pos="8640"/>
        </w:tabs>
        <w:jc w:val="right"/>
      </w:pPr>
      <w:r>
        <w:t xml:space="preserve">Backing up the AETD Safety Manager at </w:t>
      </w:r>
      <w:r w:rsidR="00871B5C">
        <w:t xml:space="preserve">the AETD Safety </w:t>
      </w:r>
      <w:r w:rsidR="0044141D">
        <w:t>Committee</w:t>
      </w:r>
      <w:r w:rsidR="00871B5C">
        <w:t xml:space="preserve"> and the GSFC Safety Council</w:t>
      </w:r>
      <w:r w:rsidR="0044141D">
        <w:t xml:space="preserve"> meetings</w:t>
      </w:r>
      <w:r>
        <w:t>, as needed</w:t>
      </w:r>
      <w:r w:rsidR="00871B5C">
        <w:t xml:space="preserve"> </w:t>
      </w:r>
    </w:p>
    <w:p w:rsidR="00871B5C" w:rsidRDefault="00871B5C" w:rsidP="00871B5C">
      <w:pPr>
        <w:pStyle w:val="Header"/>
        <w:numPr>
          <w:ilvl w:val="0"/>
          <w:numId w:val="10"/>
        </w:numPr>
        <w:tabs>
          <w:tab w:val="clear" w:pos="4320"/>
          <w:tab w:val="clear" w:pos="8640"/>
        </w:tabs>
      </w:pPr>
      <w:r>
        <w:t>Ensure the Divisions support both the GSFC and AETD Safety Programs</w:t>
      </w:r>
    </w:p>
    <w:p w:rsidR="00871B5C" w:rsidRDefault="00871B5C" w:rsidP="00871B5C">
      <w:pPr>
        <w:pStyle w:val="Header"/>
        <w:numPr>
          <w:ilvl w:val="0"/>
          <w:numId w:val="10"/>
        </w:numPr>
        <w:tabs>
          <w:tab w:val="clear" w:pos="4320"/>
          <w:tab w:val="clear" w:pos="8640"/>
        </w:tabs>
      </w:pPr>
      <w:r>
        <w:t xml:space="preserve">Support each Division in correcting all safety issues affecting AETD, championing the funding of safety improvements needed to meet requirements within the Center budget process </w:t>
      </w:r>
    </w:p>
    <w:p w:rsidR="00871B5C" w:rsidRDefault="00871B5C" w:rsidP="00871B5C">
      <w:pPr>
        <w:pStyle w:val="Header"/>
        <w:numPr>
          <w:ilvl w:val="0"/>
          <w:numId w:val="10"/>
        </w:numPr>
        <w:tabs>
          <w:tab w:val="clear" w:pos="4320"/>
          <w:tab w:val="clear" w:pos="8640"/>
        </w:tabs>
      </w:pPr>
      <w:r>
        <w:t xml:space="preserve">Oversee metrics (targets and performance indicators) for safety performance, and ensures appropriate dissemination and action where there are areas of deficiencies. </w:t>
      </w:r>
    </w:p>
    <w:p w:rsidR="00871B5C" w:rsidRDefault="00871B5C" w:rsidP="00871B5C">
      <w:pPr>
        <w:pStyle w:val="Header"/>
        <w:tabs>
          <w:tab w:val="clear" w:pos="4320"/>
          <w:tab w:val="clear" w:pos="8640"/>
          <w:tab w:val="left" w:pos="1080"/>
        </w:tabs>
        <w:ind w:left="720"/>
      </w:pPr>
    </w:p>
    <w:p w:rsidR="00871B5C" w:rsidRDefault="00871B5C" w:rsidP="00871B5C">
      <w:pPr>
        <w:pStyle w:val="Header"/>
        <w:tabs>
          <w:tab w:val="clear" w:pos="4320"/>
          <w:tab w:val="clear" w:pos="8640"/>
        </w:tabs>
        <w:ind w:left="360"/>
      </w:pPr>
      <w:r>
        <w:t>The AETD Safety Office shall:</w:t>
      </w:r>
    </w:p>
    <w:p w:rsidR="00871B5C" w:rsidRDefault="00871B5C" w:rsidP="00871B5C">
      <w:pPr>
        <w:pStyle w:val="Header"/>
        <w:tabs>
          <w:tab w:val="clear" w:pos="4320"/>
          <w:tab w:val="clear" w:pos="8640"/>
        </w:tabs>
        <w:ind w:left="360"/>
      </w:pPr>
    </w:p>
    <w:p w:rsidR="00871B5C" w:rsidRDefault="00871B5C" w:rsidP="00871B5C">
      <w:pPr>
        <w:pStyle w:val="Header"/>
        <w:numPr>
          <w:ilvl w:val="0"/>
          <w:numId w:val="8"/>
        </w:numPr>
        <w:tabs>
          <w:tab w:val="clear" w:pos="4320"/>
          <w:tab w:val="clear" w:pos="8640"/>
        </w:tabs>
      </w:pPr>
      <w:r>
        <w:t>Advise management on Center</w:t>
      </w:r>
      <w:r w:rsidR="004874A7">
        <w:t>, Agency,</w:t>
      </w:r>
      <w:r>
        <w:t xml:space="preserve"> and Federal level changes to safety standards/requirements</w:t>
      </w:r>
    </w:p>
    <w:p w:rsidR="00871B5C" w:rsidRDefault="00871B5C" w:rsidP="00871B5C">
      <w:pPr>
        <w:pStyle w:val="Header"/>
        <w:numPr>
          <w:ilvl w:val="0"/>
          <w:numId w:val="8"/>
        </w:numPr>
        <w:tabs>
          <w:tab w:val="clear" w:pos="4320"/>
          <w:tab w:val="clear" w:pos="8640"/>
        </w:tabs>
      </w:pPr>
      <w:r>
        <w:t>Attend to the daily operations of the AETD Safety Program, providing a resource of safety information for the Divisions</w:t>
      </w:r>
    </w:p>
    <w:p w:rsidR="00871B5C" w:rsidRDefault="00871B5C" w:rsidP="00871B5C">
      <w:pPr>
        <w:pStyle w:val="Header"/>
        <w:numPr>
          <w:ilvl w:val="0"/>
          <w:numId w:val="8"/>
        </w:numPr>
        <w:tabs>
          <w:tab w:val="clear" w:pos="4320"/>
          <w:tab w:val="clear" w:pos="8640"/>
        </w:tabs>
      </w:pPr>
      <w:r>
        <w:t>Provide a resource to help Divisions manage their safety programs</w:t>
      </w:r>
    </w:p>
    <w:p w:rsidR="00871B5C" w:rsidRDefault="00871B5C" w:rsidP="00871B5C">
      <w:pPr>
        <w:pStyle w:val="Header"/>
        <w:numPr>
          <w:ilvl w:val="0"/>
          <w:numId w:val="8"/>
        </w:numPr>
        <w:tabs>
          <w:tab w:val="clear" w:pos="4320"/>
          <w:tab w:val="clear" w:pos="8640"/>
        </w:tabs>
      </w:pPr>
      <w:r>
        <w:t>Provide an interface and manage conflicts between Code 500 and other GSFC Directorates on safety issues</w:t>
      </w:r>
    </w:p>
    <w:p w:rsidR="00871B5C" w:rsidRDefault="00871B5C" w:rsidP="00871B5C">
      <w:pPr>
        <w:pStyle w:val="Header"/>
        <w:numPr>
          <w:ilvl w:val="0"/>
          <w:numId w:val="8"/>
        </w:numPr>
        <w:tabs>
          <w:tab w:val="clear" w:pos="4320"/>
          <w:tab w:val="clear" w:pos="8640"/>
        </w:tabs>
      </w:pPr>
      <w:r>
        <w:t xml:space="preserve">Review mishap/close call reports for completeness and forward lessons learned to the appropriate GSFC groups, posting copies of safety reports on SRRT.  </w:t>
      </w:r>
    </w:p>
    <w:p w:rsidR="00871B5C" w:rsidRDefault="00871B5C" w:rsidP="00871B5C">
      <w:pPr>
        <w:pStyle w:val="Header"/>
        <w:numPr>
          <w:ilvl w:val="0"/>
          <w:numId w:val="8"/>
        </w:numPr>
        <w:tabs>
          <w:tab w:val="clear" w:pos="4320"/>
          <w:tab w:val="clear" w:pos="8640"/>
        </w:tabs>
      </w:pPr>
      <w:r>
        <w:t>Attend/support Center Level safety meetings and committees</w:t>
      </w:r>
    </w:p>
    <w:p w:rsidR="00871B5C" w:rsidRDefault="00871B5C" w:rsidP="00871B5C">
      <w:pPr>
        <w:pStyle w:val="Header"/>
        <w:numPr>
          <w:ilvl w:val="0"/>
          <w:numId w:val="8"/>
        </w:numPr>
        <w:tabs>
          <w:tab w:val="clear" w:pos="4320"/>
          <w:tab w:val="clear" w:pos="8640"/>
        </w:tabs>
      </w:pPr>
      <w:r>
        <w:t>Participate in Division level meetings and inspections, as appropriate</w:t>
      </w:r>
    </w:p>
    <w:p w:rsidR="00871B5C" w:rsidRDefault="004874A7" w:rsidP="00871B5C">
      <w:pPr>
        <w:pStyle w:val="Header"/>
        <w:numPr>
          <w:ilvl w:val="0"/>
          <w:numId w:val="8"/>
        </w:numPr>
        <w:tabs>
          <w:tab w:val="clear" w:pos="4320"/>
          <w:tab w:val="clear" w:pos="8640"/>
        </w:tabs>
      </w:pPr>
      <w:r>
        <w:t>Provide Directorate level metrics and report on 50X status at the Quarterly Safety Briefing</w:t>
      </w:r>
    </w:p>
    <w:p w:rsidR="00871B5C" w:rsidRDefault="00871B5C" w:rsidP="00871B5C">
      <w:pPr>
        <w:pStyle w:val="Header"/>
        <w:numPr>
          <w:ilvl w:val="0"/>
          <w:numId w:val="8"/>
        </w:numPr>
        <w:tabs>
          <w:tab w:val="clear" w:pos="4320"/>
          <w:tab w:val="clear" w:pos="8640"/>
        </w:tabs>
      </w:pPr>
      <w:r>
        <w:t>Maintain the data on the SRRT web site</w:t>
      </w:r>
    </w:p>
    <w:p w:rsidR="00871B5C" w:rsidRDefault="00871B5C" w:rsidP="00871B5C">
      <w:pPr>
        <w:pStyle w:val="Header"/>
        <w:numPr>
          <w:ilvl w:val="0"/>
          <w:numId w:val="8"/>
        </w:numPr>
        <w:tabs>
          <w:tab w:val="clear" w:pos="4320"/>
          <w:tab w:val="clear" w:pos="8640"/>
        </w:tabs>
      </w:pPr>
      <w:r>
        <w:t xml:space="preserve">Maintain the AETD Safety </w:t>
      </w:r>
      <w:r w:rsidR="0044141D">
        <w:t>Committee</w:t>
      </w:r>
      <w:r>
        <w:t xml:space="preserve"> Charter (See Appendix </w:t>
      </w:r>
      <w:r w:rsidR="004874A7">
        <w:t>C</w:t>
      </w:r>
      <w:r>
        <w:t>)</w:t>
      </w:r>
    </w:p>
    <w:p w:rsidR="00871B5C" w:rsidRDefault="00871B5C" w:rsidP="00871B5C">
      <w:pPr>
        <w:pStyle w:val="Header"/>
        <w:tabs>
          <w:tab w:val="clear" w:pos="4320"/>
          <w:tab w:val="clear" w:pos="8640"/>
          <w:tab w:val="left" w:pos="1080"/>
        </w:tabs>
        <w:ind w:left="360"/>
      </w:pPr>
    </w:p>
    <w:p w:rsidR="00871B5C" w:rsidRDefault="00871B5C" w:rsidP="00871B5C">
      <w:pPr>
        <w:pStyle w:val="Header"/>
        <w:tabs>
          <w:tab w:val="clear" w:pos="4320"/>
          <w:tab w:val="clear" w:pos="8640"/>
        </w:tabs>
        <w:ind w:left="300"/>
      </w:pPr>
      <w:r>
        <w:t xml:space="preserve">AETD Safety </w:t>
      </w:r>
      <w:r w:rsidR="004874A7">
        <w:t xml:space="preserve">Committee </w:t>
      </w:r>
      <w:r>
        <w:t xml:space="preserve">responsibilities are spelled out in Appendix </w:t>
      </w:r>
      <w:r w:rsidR="004874A7">
        <w:t>C</w:t>
      </w:r>
      <w:r>
        <w:t xml:space="preserve">, AETD Safety </w:t>
      </w:r>
      <w:r w:rsidR="004874A7">
        <w:t xml:space="preserve">Committee </w:t>
      </w:r>
      <w:r>
        <w:t>Charter.</w:t>
      </w:r>
    </w:p>
    <w:p w:rsidR="00871B5C" w:rsidRDefault="00871B5C" w:rsidP="00871B5C">
      <w:pPr>
        <w:pStyle w:val="Header"/>
        <w:tabs>
          <w:tab w:val="clear" w:pos="4320"/>
          <w:tab w:val="clear" w:pos="8640"/>
        </w:tabs>
        <w:ind w:left="300"/>
      </w:pPr>
    </w:p>
    <w:p w:rsidR="00871B5C" w:rsidRDefault="00871B5C" w:rsidP="00871B5C">
      <w:pPr>
        <w:pStyle w:val="Header"/>
        <w:tabs>
          <w:tab w:val="clear" w:pos="4320"/>
          <w:tab w:val="clear" w:pos="8640"/>
        </w:tabs>
        <w:ind w:left="300"/>
      </w:pPr>
      <w:r>
        <w:t>AETD Division Chiefs, Associate Chiefs,</w:t>
      </w:r>
      <w:r w:rsidRPr="00C417AD">
        <w:t xml:space="preserve"> </w:t>
      </w:r>
      <w:r>
        <w:t>or Assistant Chiefs shall:</w:t>
      </w:r>
    </w:p>
    <w:p w:rsidR="00871B5C" w:rsidRDefault="00871B5C" w:rsidP="00871B5C">
      <w:pPr>
        <w:pStyle w:val="Header"/>
        <w:tabs>
          <w:tab w:val="clear" w:pos="4320"/>
          <w:tab w:val="clear" w:pos="8640"/>
        </w:tabs>
        <w:ind w:left="300"/>
      </w:pPr>
    </w:p>
    <w:p w:rsidR="00871B5C" w:rsidRDefault="00871B5C" w:rsidP="00871B5C">
      <w:pPr>
        <w:pStyle w:val="Header"/>
        <w:numPr>
          <w:ilvl w:val="0"/>
          <w:numId w:val="5"/>
        </w:numPr>
        <w:tabs>
          <w:tab w:val="clear" w:pos="4320"/>
          <w:tab w:val="clear" w:pos="8640"/>
        </w:tabs>
      </w:pPr>
      <w:r>
        <w:lastRenderedPageBreak/>
        <w:t>Have overall responsibility for all operations and conditions in his/her responsible areas, ensuring all supervisors/branch heads understand their safety responsibilities, motivate their employees to participate in the Safety Program, and follow safe practices for operations.</w:t>
      </w:r>
    </w:p>
    <w:p w:rsidR="00871B5C" w:rsidRDefault="00871B5C" w:rsidP="00871B5C">
      <w:pPr>
        <w:pStyle w:val="Header"/>
        <w:numPr>
          <w:ilvl w:val="0"/>
          <w:numId w:val="5"/>
        </w:numPr>
        <w:tabs>
          <w:tab w:val="clear" w:pos="4320"/>
          <w:tab w:val="clear" w:pos="8640"/>
        </w:tabs>
      </w:pPr>
      <w:r>
        <w:t>Develop/maintain division level addendums to the AETD Safety Manual, as applicable.</w:t>
      </w:r>
    </w:p>
    <w:p w:rsidR="00871B5C" w:rsidRDefault="00871B5C" w:rsidP="00871B5C">
      <w:pPr>
        <w:pStyle w:val="Header"/>
        <w:numPr>
          <w:ilvl w:val="0"/>
          <w:numId w:val="5"/>
        </w:numPr>
        <w:tabs>
          <w:tab w:val="clear" w:pos="4320"/>
          <w:tab w:val="clear" w:pos="8640"/>
        </w:tabs>
      </w:pPr>
      <w:r>
        <w:t xml:space="preserve">Participate in and appoint a creditable and knowledgeable safety representative to the AETD Safety </w:t>
      </w:r>
      <w:r w:rsidR="0044141D">
        <w:t>Committee</w:t>
      </w:r>
      <w:r>
        <w:t xml:space="preserve">. (See Appendix </w:t>
      </w:r>
      <w:r w:rsidR="0044141D">
        <w:t xml:space="preserve">C </w:t>
      </w:r>
      <w:r>
        <w:t>for additional explanation)</w:t>
      </w:r>
    </w:p>
    <w:p w:rsidR="00871B5C" w:rsidRDefault="00871B5C" w:rsidP="00871B5C">
      <w:pPr>
        <w:pStyle w:val="Header"/>
        <w:numPr>
          <w:ilvl w:val="0"/>
          <w:numId w:val="5"/>
        </w:numPr>
        <w:tabs>
          <w:tab w:val="clear" w:pos="4320"/>
          <w:tab w:val="clear" w:pos="8640"/>
        </w:tabs>
      </w:pPr>
      <w:r>
        <w:t>Participate in area inspections on a random basis, visiting each branch’s work areas at least once a year.  Labs</w:t>
      </w:r>
      <w:r w:rsidR="0044141D">
        <w:t>/areas</w:t>
      </w:r>
      <w:r>
        <w:t xml:space="preserve"> where risk of serious injury is high and frequent problems exist, inspections by Division Management should be more frequent.</w:t>
      </w:r>
    </w:p>
    <w:p w:rsidR="00871B5C" w:rsidRDefault="00871B5C" w:rsidP="00871B5C">
      <w:pPr>
        <w:pStyle w:val="Header"/>
        <w:numPr>
          <w:ilvl w:val="0"/>
          <w:numId w:val="5"/>
        </w:numPr>
        <w:tabs>
          <w:tab w:val="clear" w:pos="4320"/>
          <w:tab w:val="clear" w:pos="8640"/>
        </w:tabs>
      </w:pPr>
      <w:r>
        <w:t>Provide Directorate management a quarterly briefing on, safety initiatives, high risk operations/equipment and mishaps/close calls with lessons learned, audit</w:t>
      </w:r>
      <w:r w:rsidR="0044141D">
        <w:t>/inspection</w:t>
      </w:r>
      <w:r>
        <w:t xml:space="preserve"> results</w:t>
      </w:r>
      <w:r w:rsidR="0044141D">
        <w:t xml:space="preserve"> and metrics</w:t>
      </w:r>
      <w:r>
        <w:t>, potential issues with other organizations, etc.  Issues that have greater impact shall be briefed immediately.</w:t>
      </w:r>
    </w:p>
    <w:p w:rsidR="00871B5C" w:rsidRDefault="00871B5C" w:rsidP="00871B5C">
      <w:pPr>
        <w:pStyle w:val="Header"/>
        <w:numPr>
          <w:ilvl w:val="0"/>
          <w:numId w:val="5"/>
        </w:numPr>
        <w:tabs>
          <w:tab w:val="clear" w:pos="4320"/>
          <w:tab w:val="clear" w:pos="8640"/>
        </w:tabs>
      </w:pPr>
      <w:r>
        <w:t xml:space="preserve">Ensure Risk Assessment Code (RAC) conditions/situations are corrected, and particularly RAC 1, 2 and 3 conditions.   RAC 1 or 2 operations shall be discontinued immediately until mitigated to at least a RAC 3.  For all RAC 3 and 4 operations, a risk mitigation plan shall be developed if the risk </w:t>
      </w:r>
      <w:r w:rsidR="005C67A7">
        <w:t>cannot</w:t>
      </w:r>
      <w:r>
        <w:t xml:space="preserve"> be corrected immediately, which implements an alternative means of accomplishing the task prior to continuing any work. RAC 3 issues shall be corrected within 30 days.  (See Appendix </w:t>
      </w:r>
      <w:r w:rsidR="0044141D">
        <w:t xml:space="preserve">E </w:t>
      </w:r>
      <w:r>
        <w:t>for determining RACs)</w:t>
      </w:r>
    </w:p>
    <w:p w:rsidR="00871B5C" w:rsidRDefault="00871B5C" w:rsidP="00871B5C">
      <w:pPr>
        <w:pStyle w:val="Header"/>
        <w:numPr>
          <w:ilvl w:val="0"/>
          <w:numId w:val="5"/>
        </w:numPr>
        <w:tabs>
          <w:tab w:val="clear" w:pos="4320"/>
          <w:tab w:val="clear" w:pos="8640"/>
        </w:tabs>
      </w:pPr>
      <w:r>
        <w:t xml:space="preserve">Complete corrective actions identified in surveys, audits, mishaps, and inspections within 30 day of receipt of the report.  </w:t>
      </w:r>
      <w:r w:rsidR="0044141D">
        <w:t xml:space="preserve">RAC 1, </w:t>
      </w:r>
      <w:r w:rsidR="005C67A7">
        <w:t>2,</w:t>
      </w:r>
      <w:r w:rsidR="0044141D">
        <w:t xml:space="preserve"> or 3 issues </w:t>
      </w:r>
      <w:r>
        <w:t>open longer than 30 days require an explanation to Directorate Management.</w:t>
      </w:r>
    </w:p>
    <w:p w:rsidR="00871B5C" w:rsidRDefault="00871B5C" w:rsidP="00871B5C">
      <w:pPr>
        <w:pStyle w:val="Header"/>
        <w:tabs>
          <w:tab w:val="clear" w:pos="4320"/>
          <w:tab w:val="clear" w:pos="8640"/>
        </w:tabs>
      </w:pPr>
    </w:p>
    <w:p w:rsidR="00871B5C" w:rsidRPr="00D26962" w:rsidRDefault="00871B5C" w:rsidP="00871B5C">
      <w:pPr>
        <w:pStyle w:val="Header"/>
        <w:tabs>
          <w:tab w:val="clear" w:pos="4320"/>
          <w:tab w:val="clear" w:pos="8640"/>
        </w:tabs>
        <w:ind w:left="270"/>
      </w:pPr>
      <w:r w:rsidRPr="00D26962">
        <w:t>Branch Heads/Supervisors shall:</w:t>
      </w:r>
    </w:p>
    <w:p w:rsidR="00871B5C" w:rsidRDefault="00871B5C" w:rsidP="00871B5C">
      <w:pPr>
        <w:pStyle w:val="Header"/>
        <w:tabs>
          <w:tab w:val="clear" w:pos="4320"/>
          <w:tab w:val="clear" w:pos="8640"/>
        </w:tabs>
        <w:ind w:left="1080"/>
      </w:pPr>
    </w:p>
    <w:p w:rsidR="00871B5C" w:rsidRDefault="00871B5C" w:rsidP="00871B5C">
      <w:pPr>
        <w:pStyle w:val="Header"/>
        <w:numPr>
          <w:ilvl w:val="0"/>
          <w:numId w:val="6"/>
        </w:numPr>
        <w:tabs>
          <w:tab w:val="clear" w:pos="1020"/>
          <w:tab w:val="clear" w:pos="4320"/>
          <w:tab w:val="clear" w:pos="8640"/>
          <w:tab w:val="left" w:pos="1080"/>
        </w:tabs>
        <w:ind w:left="1080"/>
      </w:pPr>
      <w:r>
        <w:t>Ensure all personnel follow applicable safety practices/standards (this includes personnel working on detail or in locations other than Code 500 operated, contractors and visitors) and have current training/certification for the work being performed and proper personal protective equipment.  Supervisor</w:t>
      </w:r>
      <w:r w:rsidR="0044141D">
        <w:t>s</w:t>
      </w:r>
      <w:r>
        <w:t xml:space="preserve"> should attend/audit training their personnel attend</w:t>
      </w:r>
      <w:r w:rsidR="0044141D">
        <w:t xml:space="preserve"> or a general awareness course</w:t>
      </w:r>
      <w:r w:rsidR="0029462D">
        <w:t>,</w:t>
      </w:r>
      <w:r w:rsidR="0044141D">
        <w:t xml:space="preserve"> which covers </w:t>
      </w:r>
      <w:r w:rsidR="0029462D">
        <w:t>hazards,</w:t>
      </w:r>
      <w:r>
        <w:t xml:space="preserve"> at least once to understand the safe practices employees are expected to follow.</w:t>
      </w:r>
    </w:p>
    <w:p w:rsidR="00871B5C" w:rsidRDefault="00871B5C" w:rsidP="00871B5C">
      <w:pPr>
        <w:pStyle w:val="Header"/>
        <w:numPr>
          <w:ilvl w:val="0"/>
          <w:numId w:val="6"/>
        </w:numPr>
        <w:tabs>
          <w:tab w:val="clear" w:pos="1020"/>
          <w:tab w:val="clear" w:pos="4320"/>
          <w:tab w:val="clear" w:pos="8640"/>
          <w:tab w:val="left" w:pos="1080"/>
        </w:tabs>
        <w:ind w:left="1080"/>
      </w:pPr>
      <w:r>
        <w:t>Review/approve all plans that mitigate risks to personnel from operations or equipment</w:t>
      </w:r>
    </w:p>
    <w:p w:rsidR="00871B5C" w:rsidRDefault="00871B5C" w:rsidP="00871B5C">
      <w:pPr>
        <w:pStyle w:val="Header"/>
        <w:numPr>
          <w:ilvl w:val="0"/>
          <w:numId w:val="6"/>
        </w:numPr>
        <w:tabs>
          <w:tab w:val="clear" w:pos="1020"/>
          <w:tab w:val="clear" w:pos="4320"/>
          <w:tab w:val="clear" w:pos="8640"/>
          <w:tab w:val="left" w:pos="1080"/>
        </w:tabs>
        <w:ind w:left="1080"/>
      </w:pPr>
      <w:r>
        <w:t>Immediately notify Division Chief of mishaps/close calls that are high visibility or result or could result in hospitalization or death, as well as completing the Center mishap reporting requirements</w:t>
      </w:r>
    </w:p>
    <w:p w:rsidR="00871B5C" w:rsidRDefault="00871B5C" w:rsidP="00871B5C">
      <w:pPr>
        <w:pStyle w:val="Header"/>
        <w:numPr>
          <w:ilvl w:val="0"/>
          <w:numId w:val="6"/>
        </w:numPr>
        <w:tabs>
          <w:tab w:val="clear" w:pos="1020"/>
          <w:tab w:val="clear" w:pos="4320"/>
          <w:tab w:val="clear" w:pos="8640"/>
          <w:tab w:val="left" w:pos="1080"/>
        </w:tabs>
        <w:ind w:left="1080"/>
      </w:pPr>
      <w:r>
        <w:t xml:space="preserve">Investigate all mishaps and close calls and where applicable, ensure lessons learned are distributed throughout the organization.  </w:t>
      </w:r>
    </w:p>
    <w:p w:rsidR="00871B5C" w:rsidRDefault="00871B5C" w:rsidP="00871B5C">
      <w:pPr>
        <w:pStyle w:val="Header"/>
        <w:numPr>
          <w:ilvl w:val="0"/>
          <w:numId w:val="6"/>
        </w:numPr>
        <w:tabs>
          <w:tab w:val="clear" w:pos="1020"/>
          <w:tab w:val="clear" w:pos="4320"/>
          <w:tab w:val="clear" w:pos="8640"/>
          <w:tab w:val="left" w:pos="1080"/>
        </w:tabs>
        <w:ind w:left="1080"/>
      </w:pPr>
      <w:r>
        <w:t xml:space="preserve">Ensure results/verification or correction of inspections </w:t>
      </w:r>
      <w:r w:rsidR="00C93ABF">
        <w:t>discrepancies;</w:t>
      </w:r>
      <w:r>
        <w:t xml:space="preserve"> mishaps, surveys and audits are entered in </w:t>
      </w:r>
      <w:r w:rsidR="00C93ABF">
        <w:t>web-b</w:t>
      </w:r>
      <w:r w:rsidR="00213A1F">
        <w:t>ased safety management system.</w:t>
      </w:r>
    </w:p>
    <w:p w:rsidR="00871B5C" w:rsidRDefault="00213A1F" w:rsidP="00871B5C">
      <w:pPr>
        <w:pStyle w:val="Header"/>
        <w:numPr>
          <w:ilvl w:val="0"/>
          <w:numId w:val="6"/>
        </w:numPr>
        <w:tabs>
          <w:tab w:val="clear" w:pos="1020"/>
          <w:tab w:val="clear" w:pos="4320"/>
          <w:tab w:val="clear" w:pos="8640"/>
          <w:tab w:val="left" w:pos="1080"/>
        </w:tabs>
        <w:ind w:left="1080"/>
      </w:pPr>
      <w:r>
        <w:t xml:space="preserve">Ensure all areas occupied by their employees are inspected at </w:t>
      </w:r>
      <w:r w:rsidR="00871B5C">
        <w:t>least quarterly</w:t>
      </w:r>
      <w:r w:rsidR="00D345E4">
        <w:t xml:space="preserve"> for non-office areas and twice a year for office areas </w:t>
      </w:r>
      <w:r>
        <w:t xml:space="preserve">and findings are entered in the web-based safety </w:t>
      </w:r>
      <w:r>
        <w:lastRenderedPageBreak/>
        <w:t>management system.</w:t>
      </w:r>
      <w:r w:rsidR="00871B5C">
        <w:t xml:space="preserve"> (Note:   Quarters shall start from Jan 1 each year.) (See section 8.0 for more details on inspections)</w:t>
      </w:r>
    </w:p>
    <w:p w:rsidR="00871B5C" w:rsidRDefault="00871B5C" w:rsidP="00871B5C">
      <w:pPr>
        <w:pStyle w:val="Header"/>
        <w:numPr>
          <w:ilvl w:val="0"/>
          <w:numId w:val="6"/>
        </w:numPr>
        <w:tabs>
          <w:tab w:val="clear" w:pos="1020"/>
          <w:tab w:val="clear" w:pos="4320"/>
          <w:tab w:val="clear" w:pos="8640"/>
          <w:tab w:val="left" w:pos="1080"/>
        </w:tabs>
        <w:ind w:left="1080"/>
      </w:pPr>
      <w:r>
        <w:t>Ensure all personnel participate in the Safety Program in some manner (Examples of participation include serving on branch, division, or directorate level safety committees, developing/reviewing and signing procedures and JHA, participating in area inspections, serving on mishap/close call investigation teams, providing safety related briefings, etc.)</w:t>
      </w:r>
    </w:p>
    <w:p w:rsidR="00871B5C" w:rsidRDefault="00871B5C" w:rsidP="00871B5C">
      <w:pPr>
        <w:pStyle w:val="Header"/>
        <w:numPr>
          <w:ilvl w:val="0"/>
          <w:numId w:val="7"/>
        </w:numPr>
        <w:tabs>
          <w:tab w:val="clear" w:pos="1020"/>
          <w:tab w:val="clear" w:pos="4320"/>
          <w:tab w:val="clear" w:pos="8640"/>
          <w:tab w:val="left" w:pos="1080"/>
        </w:tabs>
        <w:ind w:left="1080"/>
      </w:pPr>
      <w:r>
        <w:t>Ensure the AETD Safety Office is aware of all non-routine hazardous operations and equipment that may pose a RAC 1, 2,</w:t>
      </w:r>
      <w:r w:rsidR="00213A1F">
        <w:t xml:space="preserve"> or</w:t>
      </w:r>
      <w:r>
        <w:t xml:space="preserve"> 3 </w:t>
      </w:r>
      <w:proofErr w:type="gramStart"/>
      <w:r>
        <w:t>hazard</w:t>
      </w:r>
      <w:proofErr w:type="gramEnd"/>
      <w:r>
        <w:t xml:space="preserve"> to employees.</w:t>
      </w:r>
    </w:p>
    <w:p w:rsidR="00871B5C" w:rsidRDefault="00871B5C" w:rsidP="00871B5C">
      <w:pPr>
        <w:pStyle w:val="Header"/>
        <w:numPr>
          <w:ilvl w:val="0"/>
          <w:numId w:val="7"/>
        </w:numPr>
        <w:tabs>
          <w:tab w:val="clear" w:pos="1020"/>
          <w:tab w:val="clear" w:pos="4320"/>
          <w:tab w:val="clear" w:pos="8640"/>
          <w:tab w:val="left" w:pos="1080"/>
        </w:tabs>
        <w:ind w:left="1080"/>
      </w:pPr>
      <w:r>
        <w:t>Track all safety related items that need additional funding for correction.  Estimate of needed funds and requirements to be met shall be forwarded to Division Chiefs.</w:t>
      </w:r>
    </w:p>
    <w:p w:rsidR="00871B5C" w:rsidRDefault="00871B5C" w:rsidP="00871B5C">
      <w:pPr>
        <w:pStyle w:val="Header"/>
        <w:numPr>
          <w:ilvl w:val="0"/>
          <w:numId w:val="7"/>
        </w:numPr>
        <w:tabs>
          <w:tab w:val="clear" w:pos="1020"/>
          <w:tab w:val="clear" w:pos="4320"/>
          <w:tab w:val="clear" w:pos="8640"/>
          <w:tab w:val="left" w:pos="1080"/>
        </w:tabs>
        <w:ind w:left="1080"/>
      </w:pPr>
      <w:r>
        <w:t>Maintain a list of all hazardous operations within their jurisdiction, approving all hazardous operating procedures.</w:t>
      </w:r>
    </w:p>
    <w:p w:rsidR="00871B5C" w:rsidRDefault="00871B5C" w:rsidP="00871B5C">
      <w:pPr>
        <w:pStyle w:val="Header"/>
        <w:numPr>
          <w:ilvl w:val="0"/>
          <w:numId w:val="7"/>
        </w:numPr>
        <w:tabs>
          <w:tab w:val="clear" w:pos="1020"/>
          <w:tab w:val="clear" w:pos="4320"/>
          <w:tab w:val="clear" w:pos="8640"/>
          <w:tab w:val="left" w:pos="1080"/>
        </w:tabs>
        <w:ind w:left="1080"/>
      </w:pPr>
      <w:r>
        <w:t>Ensure hazard analysis and procedures are written/updated and approved for hazardous operations</w:t>
      </w:r>
    </w:p>
    <w:p w:rsidR="000E7334" w:rsidRPr="00D26AD8" w:rsidRDefault="00BA6564" w:rsidP="00871B5C">
      <w:pPr>
        <w:pStyle w:val="Header"/>
        <w:numPr>
          <w:ilvl w:val="0"/>
          <w:numId w:val="7"/>
        </w:numPr>
        <w:tabs>
          <w:tab w:val="clear" w:pos="1020"/>
          <w:tab w:val="clear" w:pos="4320"/>
          <w:tab w:val="clear" w:pos="8640"/>
          <w:tab w:val="left" w:pos="1080"/>
        </w:tabs>
        <w:ind w:left="1080"/>
      </w:pPr>
      <w:r w:rsidRPr="00BA6564">
        <w:rPr>
          <w:szCs w:val="22"/>
        </w:rPr>
        <w:t>Create Job Hazard Analysis (JHA) for their employees, annually review JHA with them and document review was complete</w:t>
      </w:r>
    </w:p>
    <w:p w:rsidR="00871B5C" w:rsidRDefault="00871B5C" w:rsidP="00871B5C">
      <w:pPr>
        <w:pStyle w:val="Header"/>
        <w:tabs>
          <w:tab w:val="clear" w:pos="4320"/>
          <w:tab w:val="clear" w:pos="8640"/>
          <w:tab w:val="left" w:pos="1080"/>
        </w:tabs>
        <w:ind w:left="720"/>
      </w:pPr>
    </w:p>
    <w:p w:rsidR="00871B5C" w:rsidRDefault="00871B5C" w:rsidP="00871B5C">
      <w:pPr>
        <w:pStyle w:val="Header"/>
        <w:tabs>
          <w:tab w:val="clear" w:pos="4320"/>
          <w:tab w:val="clear" w:pos="8640"/>
        </w:tabs>
        <w:ind w:left="270"/>
      </w:pPr>
      <w:r>
        <w:t>Division/Branch Safety Representatives’ duties are listed in Appendix</w:t>
      </w:r>
      <w:r w:rsidR="00D26AD8">
        <w:t xml:space="preserve"> </w:t>
      </w:r>
      <w:r w:rsidR="00213A1F">
        <w:t>C</w:t>
      </w:r>
      <w:r>
        <w:t xml:space="preserve">, AETD Safety </w:t>
      </w:r>
      <w:r w:rsidR="0044141D">
        <w:t>Committee</w:t>
      </w:r>
      <w:r>
        <w:t xml:space="preserve"> Charter.</w:t>
      </w:r>
    </w:p>
    <w:p w:rsidR="00871B5C" w:rsidRDefault="00871B5C" w:rsidP="00871B5C">
      <w:pPr>
        <w:pStyle w:val="Header"/>
        <w:tabs>
          <w:tab w:val="clear" w:pos="4320"/>
          <w:tab w:val="clear" w:pos="8640"/>
        </w:tabs>
        <w:ind w:left="270"/>
      </w:pPr>
    </w:p>
    <w:p w:rsidR="00871B5C" w:rsidRPr="00D26962" w:rsidRDefault="00871B5C" w:rsidP="00871B5C">
      <w:pPr>
        <w:pStyle w:val="Header"/>
        <w:tabs>
          <w:tab w:val="clear" w:pos="4320"/>
          <w:tab w:val="clear" w:pos="8640"/>
        </w:tabs>
        <w:ind w:left="270"/>
      </w:pPr>
      <w:r w:rsidRPr="00D26962">
        <w:t>Employees shall:</w:t>
      </w:r>
    </w:p>
    <w:p w:rsidR="00871B5C" w:rsidRDefault="00871B5C" w:rsidP="00871B5C">
      <w:pPr>
        <w:pStyle w:val="Header"/>
        <w:numPr>
          <w:ilvl w:val="1"/>
          <w:numId w:val="7"/>
        </w:numPr>
        <w:tabs>
          <w:tab w:val="clear" w:pos="1740"/>
          <w:tab w:val="clear" w:pos="4320"/>
          <w:tab w:val="clear" w:pos="8640"/>
        </w:tabs>
        <w:ind w:left="1080"/>
      </w:pPr>
      <w:r>
        <w:t>Follow safety requirements when performing any task, keeping their workplace in a safe manner</w:t>
      </w:r>
    </w:p>
    <w:p w:rsidR="00871B5C" w:rsidRDefault="00871B5C" w:rsidP="00871B5C">
      <w:pPr>
        <w:pStyle w:val="Header"/>
        <w:numPr>
          <w:ilvl w:val="1"/>
          <w:numId w:val="7"/>
        </w:numPr>
        <w:tabs>
          <w:tab w:val="clear" w:pos="1740"/>
          <w:tab w:val="clear" w:pos="4320"/>
          <w:tab w:val="clear" w:pos="8640"/>
        </w:tabs>
        <w:ind w:left="1080"/>
      </w:pPr>
      <w:r>
        <w:t>Attend all required safety-related training, ensuring certifications are current for all assigned work</w:t>
      </w:r>
    </w:p>
    <w:p w:rsidR="00871B5C" w:rsidRDefault="00871B5C" w:rsidP="00871B5C">
      <w:pPr>
        <w:pStyle w:val="Header"/>
        <w:numPr>
          <w:ilvl w:val="1"/>
          <w:numId w:val="7"/>
        </w:numPr>
        <w:tabs>
          <w:tab w:val="clear" w:pos="1740"/>
          <w:tab w:val="clear" w:pos="4320"/>
          <w:tab w:val="clear" w:pos="8640"/>
        </w:tabs>
        <w:ind w:left="1080"/>
      </w:pPr>
      <w:r>
        <w:t>Participate in the AETD Safety Program in some manner (See section 4.0 for more details)</w:t>
      </w:r>
    </w:p>
    <w:p w:rsidR="00871B5C" w:rsidRDefault="00871B5C" w:rsidP="00871B5C">
      <w:pPr>
        <w:pStyle w:val="Header"/>
        <w:numPr>
          <w:ilvl w:val="1"/>
          <w:numId w:val="7"/>
        </w:numPr>
        <w:tabs>
          <w:tab w:val="clear" w:pos="1740"/>
          <w:tab w:val="clear" w:pos="4320"/>
          <w:tab w:val="clear" w:pos="8640"/>
        </w:tabs>
        <w:ind w:left="1080"/>
      </w:pPr>
      <w:r>
        <w:t>Correct any unsafe situations/acts, if they have the knowledge and equipment to do so or report the situation to their supervisor and safety representative for correction</w:t>
      </w:r>
    </w:p>
    <w:p w:rsidR="00871B5C" w:rsidRDefault="00871B5C" w:rsidP="00871B5C">
      <w:pPr>
        <w:pStyle w:val="Header"/>
        <w:numPr>
          <w:ilvl w:val="0"/>
          <w:numId w:val="9"/>
        </w:numPr>
        <w:tabs>
          <w:tab w:val="clear" w:pos="1020"/>
          <w:tab w:val="clear" w:pos="4320"/>
          <w:tab w:val="clear" w:pos="8640"/>
        </w:tabs>
        <w:ind w:left="1080"/>
      </w:pPr>
      <w:r>
        <w:t xml:space="preserve">Ensure their supervisor is informed of any additions or changes in work that increases the hazard level to themselves or others </w:t>
      </w:r>
    </w:p>
    <w:p w:rsidR="00E96AF1" w:rsidRDefault="00E96AF1" w:rsidP="00871B5C">
      <w:pPr>
        <w:pStyle w:val="Header"/>
        <w:numPr>
          <w:ilvl w:val="0"/>
          <w:numId w:val="9"/>
        </w:numPr>
        <w:tabs>
          <w:tab w:val="clear" w:pos="1020"/>
          <w:tab w:val="clear" w:pos="4320"/>
          <w:tab w:val="clear" w:pos="8640"/>
        </w:tabs>
        <w:ind w:left="1080"/>
      </w:pPr>
      <w:r>
        <w:t>Review JHAs at least annually with their supervisor and notify their supervisor whenever changes in their work assignments require the JHA to be updated or revised.</w:t>
      </w:r>
    </w:p>
    <w:p w:rsidR="00871B5C" w:rsidRDefault="00871B5C" w:rsidP="00871B5C">
      <w:pPr>
        <w:pStyle w:val="Header"/>
        <w:tabs>
          <w:tab w:val="clear" w:pos="4320"/>
          <w:tab w:val="clear" w:pos="8640"/>
        </w:tabs>
      </w:pPr>
    </w:p>
    <w:p w:rsidR="00871B5C" w:rsidRDefault="00871B5C" w:rsidP="00871B5C">
      <w:pPr>
        <w:pStyle w:val="Header"/>
        <w:tabs>
          <w:tab w:val="clear" w:pos="4320"/>
          <w:tab w:val="clear" w:pos="8640"/>
        </w:tabs>
        <w:rPr>
          <w:b/>
          <w:bCs/>
        </w:rPr>
      </w:pPr>
      <w:r>
        <w:rPr>
          <w:b/>
          <w:bCs/>
        </w:rPr>
        <w:t>3.0</w:t>
      </w:r>
      <w:r>
        <w:rPr>
          <w:b/>
          <w:bCs/>
        </w:rPr>
        <w:tab/>
        <w:t>Program Evaluation</w:t>
      </w:r>
    </w:p>
    <w:p w:rsidR="00871B5C" w:rsidRDefault="00871B5C" w:rsidP="00871B5C">
      <w:pPr>
        <w:pStyle w:val="Header"/>
        <w:tabs>
          <w:tab w:val="clear" w:pos="4320"/>
          <w:tab w:val="clear" w:pos="8640"/>
        </w:tabs>
      </w:pPr>
    </w:p>
    <w:p w:rsidR="00871B5C" w:rsidRDefault="00871B5C" w:rsidP="00871B5C">
      <w:pPr>
        <w:pStyle w:val="Header"/>
        <w:tabs>
          <w:tab w:val="clear" w:pos="4320"/>
          <w:tab w:val="clear" w:pos="8640"/>
        </w:tabs>
        <w:ind w:left="300"/>
      </w:pPr>
      <w:r>
        <w:t xml:space="preserve">Each quarter Divisions shall report metrics as part of the quarterly Directorate Management briefing.  </w:t>
      </w:r>
      <w:r w:rsidR="005100C2">
        <w:t>Metrics include: % of area inspections completed; average number of days to close RAC 1/2, 3, and 4 through 7; number of finding by RAC 1/2, 3, and 4 through 7; and status of preparing/reviewing job hazard analysis.</w:t>
      </w:r>
      <w:r>
        <w:t xml:space="preserve">  Upward trends </w:t>
      </w:r>
      <w:r w:rsidR="005100C2">
        <w:t xml:space="preserve">should </w:t>
      </w:r>
      <w:r>
        <w:t>be explained and a plan provided to reverse the trend.  Trends</w:t>
      </w:r>
      <w:r w:rsidR="005100C2">
        <w:t>,</w:t>
      </w:r>
      <w:r>
        <w:t xml:space="preserve"> which show no improvement within a </w:t>
      </w:r>
      <w:r w:rsidR="005100C2">
        <w:t>year</w:t>
      </w:r>
      <w:r>
        <w:t xml:space="preserve"> period</w:t>
      </w:r>
      <w:r w:rsidR="005100C2">
        <w:t>,</w:t>
      </w:r>
      <w:r>
        <w:t xml:space="preserve"> shall also be explained. When problem areas are noted, the Deputy Director shall work with Division Chiefs to understand the problem and determine the best method of correction.</w:t>
      </w:r>
    </w:p>
    <w:p w:rsidR="00871B5C" w:rsidRDefault="00871B5C" w:rsidP="00871B5C">
      <w:pPr>
        <w:pStyle w:val="Header"/>
        <w:tabs>
          <w:tab w:val="clear" w:pos="4320"/>
          <w:tab w:val="clear" w:pos="8640"/>
        </w:tabs>
        <w:ind w:left="300"/>
      </w:pPr>
    </w:p>
    <w:p w:rsidR="00871B5C" w:rsidRDefault="00871B5C" w:rsidP="00871B5C">
      <w:pPr>
        <w:pStyle w:val="Header"/>
        <w:tabs>
          <w:tab w:val="clear" w:pos="4320"/>
          <w:tab w:val="clear" w:pos="8640"/>
        </w:tabs>
        <w:ind w:left="300"/>
      </w:pPr>
      <w:r>
        <w:lastRenderedPageBreak/>
        <w:t xml:space="preserve">The Directorate Office </w:t>
      </w:r>
      <w:r w:rsidR="00D44040">
        <w:t xml:space="preserve">may </w:t>
      </w:r>
      <w:r>
        <w:t xml:space="preserve">perform periodic audits to verify the Program status.  The AETD Safety Office </w:t>
      </w:r>
      <w:r w:rsidR="00D44040">
        <w:t xml:space="preserve">should </w:t>
      </w:r>
      <w:r>
        <w:t>audit Division inspection programs, internal audits, and mishap/survey closures.  Results of the Safety Office audits shall be sent to the Deputy Director/Associate Director, highlighting the RAC 1, 2 or 3 problem areas found in the Divisions.  Closeout of all identified discrepancies from all audits shall be tracked through closure.  Closure should be completed within 30 days of receiving the report.</w:t>
      </w:r>
    </w:p>
    <w:p w:rsidR="00871B5C" w:rsidRDefault="00871B5C" w:rsidP="00871B5C">
      <w:pPr>
        <w:pStyle w:val="Header"/>
        <w:tabs>
          <w:tab w:val="clear" w:pos="4320"/>
          <w:tab w:val="clear" w:pos="8640"/>
        </w:tabs>
        <w:ind w:left="300"/>
      </w:pPr>
    </w:p>
    <w:p w:rsidR="00871B5C" w:rsidRDefault="00871B5C" w:rsidP="00871B5C">
      <w:pPr>
        <w:pStyle w:val="Header"/>
        <w:tabs>
          <w:tab w:val="clear" w:pos="4320"/>
          <w:tab w:val="clear" w:pos="8640"/>
        </w:tabs>
        <w:ind w:left="300"/>
      </w:pPr>
      <w:r>
        <w:t>On a periodic basis, the program and this document shall be reviewed to determine changes required in the goals, objections or types of metrics kept.  Where a change is necessary, it shall be coordinated with the Division Chiefs</w:t>
      </w:r>
      <w:r w:rsidR="00D44040">
        <w:t xml:space="preserve"> or their safety representatives</w:t>
      </w:r>
      <w:r>
        <w:t>.</w:t>
      </w:r>
    </w:p>
    <w:p w:rsidR="00871B5C" w:rsidRDefault="00871B5C" w:rsidP="00871B5C">
      <w:pPr>
        <w:pStyle w:val="Header"/>
        <w:tabs>
          <w:tab w:val="clear" w:pos="4320"/>
          <w:tab w:val="clear" w:pos="8640"/>
        </w:tabs>
        <w:ind w:left="300"/>
      </w:pPr>
    </w:p>
    <w:p w:rsidR="00871B5C" w:rsidRDefault="00871B5C" w:rsidP="00871B5C">
      <w:pPr>
        <w:ind w:left="270"/>
      </w:pPr>
      <w:r>
        <w:t>On at least a</w:t>
      </w:r>
      <w:r w:rsidR="006C1762">
        <w:t>n</w:t>
      </w:r>
      <w:r w:rsidR="00D26AD8">
        <w:t xml:space="preserve"> </w:t>
      </w:r>
      <w:r>
        <w:t xml:space="preserve">annual basis, Divisions </w:t>
      </w:r>
      <w:r w:rsidR="00D44040">
        <w:t xml:space="preserve">should </w:t>
      </w:r>
      <w:r>
        <w:t xml:space="preserve">determine the health of their safety programs.  A comparison of the metrics from audits/inspections and surveys shall be done to determine the lack of downward trends.  Where trends are seen as high or climbing, a change in the program emphasis </w:t>
      </w:r>
      <w:r w:rsidR="00D44040">
        <w:t xml:space="preserve">should </w:t>
      </w:r>
      <w:r>
        <w:t>be made.  Additionally, audit</w:t>
      </w:r>
      <w:r w:rsidRPr="00C00479">
        <w:t xml:space="preserve">s </w:t>
      </w:r>
      <w:r w:rsidR="00D44040">
        <w:t>should</w:t>
      </w:r>
      <w:r w:rsidR="00D44040" w:rsidRPr="00C00479">
        <w:t xml:space="preserve"> </w:t>
      </w:r>
      <w:r w:rsidRPr="00C00479">
        <w:t>be performed</w:t>
      </w:r>
      <w:r>
        <w:t xml:space="preserve"> of paperwork (procedures, plans, and/or training documentation), observations, and employee interviews to determine an understanding of the applicable requirements.  (Contact the AETD Safety Manager for assistance with audit </w:t>
      </w:r>
      <w:r w:rsidRPr="00C00479">
        <w:t>checklists to ensure audits are thorough</w:t>
      </w:r>
      <w:r>
        <w:t xml:space="preserve">).  Written results shall be entered in </w:t>
      </w:r>
      <w:r w:rsidR="00D44040">
        <w:t>the web-based safety management system</w:t>
      </w:r>
      <w:r>
        <w:t xml:space="preserve">.  All noncompliant items or uncontrolled hazards found shall be analyzed for risk using the RAC system. </w:t>
      </w:r>
      <w:proofErr w:type="gramStart"/>
      <w:r>
        <w:t xml:space="preserve">(See Appendix </w:t>
      </w:r>
      <w:r w:rsidR="00D44040">
        <w:t>E</w:t>
      </w:r>
      <w:r>
        <w:t>.)</w:t>
      </w:r>
      <w:proofErr w:type="gramEnd"/>
      <w:r>
        <w:t xml:space="preserve">  RAC 1 or 2 operations shall be discontinued immediately until corrected.  For all RAC 3 operations, a risk mitigation plan shall be developed, which implements an alternative means of accomplishing the task prior to continuing any work. RAC 3 issues must be correct within 30 days.  RACs 4 or higher will be corrected as time permits.</w:t>
      </w:r>
      <w:r w:rsidRPr="005C0B4B">
        <w:t xml:space="preserve"> </w:t>
      </w:r>
      <w:r>
        <w:t xml:space="preserve"> Non-compliance findings should be corrected within 30 days.  </w:t>
      </w:r>
    </w:p>
    <w:p w:rsidR="00871B5C" w:rsidRDefault="00871B5C" w:rsidP="00871B5C">
      <w:pPr>
        <w:numPr>
          <w:ilvl w:val="0"/>
          <w:numId w:val="12"/>
        </w:numPr>
      </w:pPr>
      <w:r>
        <w:t xml:space="preserve">On an annual basis, an authorized employee shall review the </w:t>
      </w:r>
      <w:r w:rsidR="00D44040">
        <w:t xml:space="preserve">implementation of the Center’s </w:t>
      </w:r>
      <w:r>
        <w:t>Lockout/</w:t>
      </w:r>
      <w:proofErr w:type="spellStart"/>
      <w:r>
        <w:t>Tagout</w:t>
      </w:r>
      <w:proofErr w:type="spellEnd"/>
      <w:r>
        <w:t xml:space="preserve"> Program as required by OSHA 1910.147</w:t>
      </w:r>
      <w:r w:rsidR="00D44040">
        <w:t xml:space="preserve"> for those groups performing lockout/</w:t>
      </w:r>
      <w:proofErr w:type="spellStart"/>
      <w:r w:rsidR="00D44040">
        <w:t>tagout</w:t>
      </w:r>
      <w:proofErr w:type="spellEnd"/>
      <w:r>
        <w:t>.</w:t>
      </w:r>
    </w:p>
    <w:p w:rsidR="00871B5C" w:rsidRDefault="00871B5C" w:rsidP="00871B5C">
      <w:pPr>
        <w:numPr>
          <w:ilvl w:val="0"/>
          <w:numId w:val="12"/>
        </w:numPr>
      </w:pPr>
      <w:r>
        <w:t>The Division Safety Representative or employee trained in the program requirements should review at least four of the following areas per year.  Different topics should be chosen each year’s such that all applicable areas are covered at least every three years.</w:t>
      </w:r>
    </w:p>
    <w:p w:rsidR="00871B5C" w:rsidRDefault="00871B5C" w:rsidP="00871B5C">
      <w:pPr>
        <w:ind w:left="360"/>
      </w:pPr>
    </w:p>
    <w:p w:rsidR="00871B5C" w:rsidRDefault="00871B5C" w:rsidP="00871B5C">
      <w:pPr>
        <w:numPr>
          <w:ilvl w:val="1"/>
          <w:numId w:val="12"/>
        </w:numPr>
      </w:pPr>
      <w:r>
        <w:t>Confined Space Entry Program</w:t>
      </w:r>
    </w:p>
    <w:p w:rsidR="00871B5C" w:rsidRDefault="00871B5C" w:rsidP="00871B5C">
      <w:pPr>
        <w:numPr>
          <w:ilvl w:val="1"/>
          <w:numId w:val="12"/>
        </w:numPr>
      </w:pPr>
      <w:r>
        <w:t>Hazard Communication Program (MSDS and knowledge of personnel of the program)</w:t>
      </w:r>
    </w:p>
    <w:p w:rsidR="00871B5C" w:rsidRDefault="00871B5C" w:rsidP="00871B5C">
      <w:pPr>
        <w:numPr>
          <w:ilvl w:val="1"/>
          <w:numId w:val="12"/>
        </w:numPr>
      </w:pPr>
      <w:r>
        <w:t>Hazardous Chemical Storage Program</w:t>
      </w:r>
    </w:p>
    <w:p w:rsidR="00871B5C" w:rsidRDefault="00871B5C" w:rsidP="00871B5C">
      <w:pPr>
        <w:numPr>
          <w:ilvl w:val="1"/>
          <w:numId w:val="12"/>
        </w:numPr>
      </w:pPr>
      <w:r>
        <w:t>Hazardous Waste program</w:t>
      </w:r>
    </w:p>
    <w:p w:rsidR="00871B5C" w:rsidRDefault="00871B5C" w:rsidP="00871B5C">
      <w:pPr>
        <w:numPr>
          <w:ilvl w:val="1"/>
          <w:numId w:val="12"/>
        </w:numPr>
      </w:pPr>
      <w:r>
        <w:t>Personnel Protective Equipment (hazard assessments, equipment selection, use, maintenance, training)</w:t>
      </w:r>
    </w:p>
    <w:p w:rsidR="00871B5C" w:rsidRDefault="00871B5C" w:rsidP="00871B5C">
      <w:pPr>
        <w:numPr>
          <w:ilvl w:val="1"/>
          <w:numId w:val="12"/>
        </w:numPr>
      </w:pPr>
      <w:r>
        <w:t>Safety Training Program</w:t>
      </w:r>
    </w:p>
    <w:p w:rsidR="00871B5C" w:rsidRDefault="00871B5C" w:rsidP="00871B5C">
      <w:pPr>
        <w:numPr>
          <w:ilvl w:val="1"/>
          <w:numId w:val="12"/>
        </w:numPr>
      </w:pPr>
      <w:r>
        <w:t>Electrical Safety Program</w:t>
      </w:r>
    </w:p>
    <w:p w:rsidR="00871B5C" w:rsidRDefault="00871B5C" w:rsidP="00871B5C">
      <w:pPr>
        <w:numPr>
          <w:ilvl w:val="1"/>
          <w:numId w:val="12"/>
        </w:numPr>
      </w:pPr>
      <w:r>
        <w:t>Respiratory Protection Program</w:t>
      </w:r>
    </w:p>
    <w:p w:rsidR="00871B5C" w:rsidRDefault="00871B5C" w:rsidP="00871B5C">
      <w:pPr>
        <w:numPr>
          <w:ilvl w:val="1"/>
          <w:numId w:val="12"/>
        </w:numPr>
      </w:pPr>
      <w:r>
        <w:t>Hearing Conservation Program</w:t>
      </w:r>
    </w:p>
    <w:p w:rsidR="00871B5C" w:rsidRDefault="00871B5C" w:rsidP="00871B5C">
      <w:pPr>
        <w:pStyle w:val="Header"/>
        <w:tabs>
          <w:tab w:val="clear" w:pos="4320"/>
          <w:tab w:val="clear" w:pos="8640"/>
        </w:tabs>
        <w:ind w:left="300"/>
      </w:pPr>
    </w:p>
    <w:p w:rsidR="00871B5C" w:rsidRDefault="00871B5C" w:rsidP="00871B5C">
      <w:pPr>
        <w:pStyle w:val="Header"/>
        <w:tabs>
          <w:tab w:val="clear" w:pos="4320"/>
          <w:tab w:val="clear" w:pos="8640"/>
          <w:tab w:val="left" w:pos="0"/>
        </w:tabs>
        <w:rPr>
          <w:b/>
          <w:bCs/>
        </w:rPr>
      </w:pPr>
      <w:r>
        <w:rPr>
          <w:b/>
          <w:bCs/>
        </w:rPr>
        <w:t>4.0</w:t>
      </w:r>
      <w:r>
        <w:rPr>
          <w:b/>
          <w:bCs/>
        </w:rPr>
        <w:tab/>
        <w:t>Employee Involvement</w:t>
      </w:r>
    </w:p>
    <w:p w:rsidR="00871B5C" w:rsidRDefault="00871B5C" w:rsidP="00871B5C">
      <w:pPr>
        <w:pStyle w:val="Header"/>
        <w:tabs>
          <w:tab w:val="clear" w:pos="4320"/>
          <w:tab w:val="clear" w:pos="8640"/>
          <w:tab w:val="left" w:pos="0"/>
        </w:tabs>
      </w:pPr>
    </w:p>
    <w:p w:rsidR="00871B5C" w:rsidRDefault="00871B5C" w:rsidP="00871B5C">
      <w:pPr>
        <w:pStyle w:val="Header"/>
        <w:tabs>
          <w:tab w:val="clear" w:pos="4320"/>
          <w:tab w:val="clear" w:pos="8640"/>
          <w:tab w:val="left" w:pos="0"/>
        </w:tabs>
      </w:pPr>
      <w:r>
        <w:t xml:space="preserve">Employees (both civil servant and contractor) shall actively participate in the </w:t>
      </w:r>
      <w:r w:rsidR="00213A1F">
        <w:t xml:space="preserve">safety </w:t>
      </w:r>
      <w:r>
        <w:t>program</w:t>
      </w:r>
      <w:r w:rsidR="00623592">
        <w:t xml:space="preserve"> as appropriate for their job</w:t>
      </w:r>
      <w:r>
        <w:t xml:space="preserve">, taking part in at least one of the following activities.  </w:t>
      </w:r>
    </w:p>
    <w:p w:rsidR="00871B5C" w:rsidRDefault="00871B5C" w:rsidP="00871B5C">
      <w:pPr>
        <w:pStyle w:val="Header"/>
        <w:numPr>
          <w:ilvl w:val="1"/>
          <w:numId w:val="2"/>
        </w:numPr>
        <w:tabs>
          <w:tab w:val="clear" w:pos="4320"/>
          <w:tab w:val="clear" w:pos="8640"/>
          <w:tab w:val="left" w:pos="0"/>
        </w:tabs>
      </w:pPr>
      <w:r>
        <w:t xml:space="preserve">Member of the Division/Branch Safety </w:t>
      </w:r>
      <w:r w:rsidR="00213A1F">
        <w:t>C</w:t>
      </w:r>
      <w:r>
        <w:t>ommittee</w:t>
      </w:r>
    </w:p>
    <w:p w:rsidR="00871B5C" w:rsidRDefault="00871B5C" w:rsidP="00871B5C">
      <w:pPr>
        <w:pStyle w:val="Header"/>
        <w:numPr>
          <w:ilvl w:val="1"/>
          <w:numId w:val="2"/>
        </w:numPr>
        <w:tabs>
          <w:tab w:val="clear" w:pos="4320"/>
          <w:tab w:val="clear" w:pos="8640"/>
          <w:tab w:val="left" w:pos="0"/>
        </w:tabs>
      </w:pPr>
      <w:r>
        <w:t>Development/review of procedures/ safety related documents (safety manual, Job Hazard Analysis (JHA), safety plans, etc.)</w:t>
      </w:r>
    </w:p>
    <w:p w:rsidR="00871B5C" w:rsidRDefault="00871B5C" w:rsidP="00871B5C">
      <w:pPr>
        <w:pStyle w:val="Header"/>
        <w:numPr>
          <w:ilvl w:val="1"/>
          <w:numId w:val="2"/>
        </w:numPr>
        <w:tabs>
          <w:tab w:val="clear" w:pos="4320"/>
          <w:tab w:val="clear" w:pos="8640"/>
          <w:tab w:val="left" w:pos="0"/>
        </w:tabs>
      </w:pPr>
      <w:r>
        <w:t>Development/review of safety training courses or attending safety training</w:t>
      </w:r>
    </w:p>
    <w:p w:rsidR="00871B5C" w:rsidRDefault="00871B5C" w:rsidP="00871B5C">
      <w:pPr>
        <w:pStyle w:val="Header"/>
        <w:numPr>
          <w:ilvl w:val="1"/>
          <w:numId w:val="2"/>
        </w:numPr>
        <w:tabs>
          <w:tab w:val="clear" w:pos="4320"/>
          <w:tab w:val="clear" w:pos="8640"/>
          <w:tab w:val="left" w:pos="0"/>
        </w:tabs>
      </w:pPr>
      <w:r>
        <w:t>Giving safety talks at other meetings</w:t>
      </w:r>
    </w:p>
    <w:p w:rsidR="00871B5C" w:rsidRDefault="00871B5C" w:rsidP="00871B5C">
      <w:pPr>
        <w:pStyle w:val="Header"/>
        <w:numPr>
          <w:ilvl w:val="1"/>
          <w:numId w:val="2"/>
        </w:numPr>
        <w:tabs>
          <w:tab w:val="clear" w:pos="4320"/>
          <w:tab w:val="clear" w:pos="8640"/>
          <w:tab w:val="left" w:pos="0"/>
        </w:tabs>
      </w:pPr>
      <w:r>
        <w:t>Actively cleaning up work areas</w:t>
      </w:r>
    </w:p>
    <w:p w:rsidR="00871B5C" w:rsidRDefault="00871B5C" w:rsidP="00871B5C">
      <w:pPr>
        <w:pStyle w:val="Header"/>
        <w:numPr>
          <w:ilvl w:val="1"/>
          <w:numId w:val="2"/>
        </w:numPr>
        <w:tabs>
          <w:tab w:val="clear" w:pos="4320"/>
          <w:tab w:val="clear" w:pos="8640"/>
          <w:tab w:val="left" w:pos="0"/>
        </w:tabs>
      </w:pPr>
      <w:r>
        <w:t>Inspecting areas to identify and correct safety concerns</w:t>
      </w:r>
    </w:p>
    <w:p w:rsidR="00871B5C" w:rsidRDefault="00871B5C" w:rsidP="00871B5C">
      <w:pPr>
        <w:pStyle w:val="Header"/>
        <w:tabs>
          <w:tab w:val="clear" w:pos="4320"/>
          <w:tab w:val="clear" w:pos="8640"/>
          <w:tab w:val="left" w:pos="0"/>
        </w:tabs>
        <w:ind w:left="1080"/>
      </w:pPr>
    </w:p>
    <w:p w:rsidR="00871B5C" w:rsidRDefault="00871B5C" w:rsidP="00871B5C">
      <w:pPr>
        <w:pStyle w:val="Header"/>
        <w:tabs>
          <w:tab w:val="clear" w:pos="4320"/>
          <w:tab w:val="clear" w:pos="8640"/>
          <w:tab w:val="left" w:pos="360"/>
        </w:tabs>
        <w:rPr>
          <w:b/>
          <w:bCs/>
        </w:rPr>
      </w:pPr>
    </w:p>
    <w:p w:rsidR="00871B5C" w:rsidRDefault="00871B5C" w:rsidP="00871B5C">
      <w:pPr>
        <w:pStyle w:val="Header"/>
        <w:tabs>
          <w:tab w:val="clear" w:pos="4320"/>
          <w:tab w:val="clear" w:pos="8640"/>
          <w:tab w:val="left" w:pos="360"/>
        </w:tabs>
        <w:rPr>
          <w:b/>
          <w:bCs/>
        </w:rPr>
      </w:pPr>
      <w:r>
        <w:rPr>
          <w:b/>
          <w:bCs/>
        </w:rPr>
        <w:t>5.0</w:t>
      </w:r>
      <w:r>
        <w:rPr>
          <w:b/>
          <w:bCs/>
        </w:rPr>
        <w:tab/>
      </w:r>
      <w:r>
        <w:rPr>
          <w:b/>
          <w:bCs/>
        </w:rPr>
        <w:tab/>
        <w:t>Contractor Oversight</w:t>
      </w:r>
    </w:p>
    <w:p w:rsidR="00871B5C" w:rsidRDefault="00871B5C" w:rsidP="00871B5C">
      <w:pPr>
        <w:pStyle w:val="Header"/>
        <w:tabs>
          <w:tab w:val="clear" w:pos="4320"/>
          <w:tab w:val="clear" w:pos="8640"/>
          <w:tab w:val="left" w:pos="360"/>
        </w:tabs>
      </w:pPr>
    </w:p>
    <w:p w:rsidR="00871B5C" w:rsidRDefault="00871B5C" w:rsidP="00871B5C">
      <w:pPr>
        <w:pStyle w:val="Header"/>
        <w:tabs>
          <w:tab w:val="clear" w:pos="4320"/>
          <w:tab w:val="clear" w:pos="8640"/>
          <w:tab w:val="left" w:pos="360"/>
        </w:tabs>
      </w:pPr>
      <w:r>
        <w:t>Divisions/each branch shall ensure contractor personnel comply with Directorate safety requirements</w:t>
      </w:r>
      <w:r w:rsidR="00623592">
        <w:t xml:space="preserve">.  </w:t>
      </w:r>
      <w:r>
        <w:t xml:space="preserve"> </w:t>
      </w:r>
      <w:r w:rsidR="00623592">
        <w:t xml:space="preserve">Contractors should </w:t>
      </w:r>
      <w:r>
        <w:t>participate in the</w:t>
      </w:r>
      <w:r w:rsidR="00623592">
        <w:t xml:space="preserve"> Safety</w:t>
      </w:r>
      <w:r>
        <w:t xml:space="preserve"> program</w:t>
      </w:r>
      <w:r w:rsidR="00623592">
        <w:t xml:space="preserve"> as listed above </w:t>
      </w:r>
      <w:r>
        <w:t>under Employee Involvement or other means suggested.  Contractors shall notify the Division/Branch of its company’s safety plan and how it plans to ensure employees following GSFC and AETD safety requirements, including</w:t>
      </w:r>
      <w:r w:rsidRPr="000937B4">
        <w:t xml:space="preserve"> </w:t>
      </w:r>
      <w:r>
        <w:t>properly training their employees for the task being performed.  Contractors shall supply proof of training to the COTR for forwarding to branch heads, upon request.</w:t>
      </w:r>
    </w:p>
    <w:p w:rsidR="00623592" w:rsidRDefault="00623592" w:rsidP="00871B5C">
      <w:pPr>
        <w:pStyle w:val="Header"/>
        <w:tabs>
          <w:tab w:val="clear" w:pos="4320"/>
          <w:tab w:val="clear" w:pos="8640"/>
          <w:tab w:val="left" w:pos="360"/>
        </w:tabs>
      </w:pPr>
    </w:p>
    <w:p w:rsidR="00623592" w:rsidRDefault="00623592" w:rsidP="00871B5C">
      <w:pPr>
        <w:pStyle w:val="Header"/>
        <w:tabs>
          <w:tab w:val="clear" w:pos="4320"/>
          <w:tab w:val="clear" w:pos="8640"/>
          <w:tab w:val="left" w:pos="360"/>
        </w:tabs>
      </w:pPr>
      <w:r>
        <w:t>At the Periodic Evaluation Boards, the AETD Safety Manager and Code 350, Occupational Safety and Health Division will provide COTRs with an coordinated assessment of award fee contracts based on an evaluation of their work vs. their safety plan.  COTR may provide contractors a copy of the evaluation if deemed beneficial.</w:t>
      </w:r>
    </w:p>
    <w:p w:rsidR="00871B5C" w:rsidRDefault="00871B5C" w:rsidP="00871B5C">
      <w:pPr>
        <w:pStyle w:val="Header"/>
        <w:tabs>
          <w:tab w:val="clear" w:pos="4320"/>
          <w:tab w:val="clear" w:pos="8640"/>
        </w:tabs>
        <w:ind w:left="300"/>
      </w:pPr>
    </w:p>
    <w:p w:rsidR="00871B5C" w:rsidRDefault="00871B5C" w:rsidP="00871B5C">
      <w:pPr>
        <w:ind w:left="360"/>
      </w:pPr>
    </w:p>
    <w:p w:rsidR="00871B5C" w:rsidRDefault="00871B5C" w:rsidP="00871B5C">
      <w:pPr>
        <w:ind w:left="360" w:hanging="360"/>
        <w:rPr>
          <w:b/>
          <w:bCs/>
        </w:rPr>
      </w:pPr>
      <w:r>
        <w:rPr>
          <w:b/>
          <w:bCs/>
        </w:rPr>
        <w:t xml:space="preserve">6.0 </w:t>
      </w:r>
      <w:r>
        <w:rPr>
          <w:b/>
          <w:bCs/>
        </w:rPr>
        <w:tab/>
        <w:t>Workplace Analysis</w:t>
      </w:r>
    </w:p>
    <w:p w:rsidR="00871B5C" w:rsidRDefault="00871B5C" w:rsidP="00871B5C">
      <w:pPr>
        <w:ind w:left="360" w:hanging="360"/>
      </w:pPr>
    </w:p>
    <w:p w:rsidR="00871B5C" w:rsidRDefault="00871B5C" w:rsidP="00871B5C">
      <w:r>
        <w:t xml:space="preserve">Systems safety techniques, including FMEA, OHA, or similar techniques, </w:t>
      </w:r>
      <w:r w:rsidR="00C72F20">
        <w:t xml:space="preserve">should </w:t>
      </w:r>
      <w:r>
        <w:t xml:space="preserve">be used to identify new and existing hazards in processes and equipment.  Facilities that interface with test hardware should be analyzed to verify no hazards are introduced to personnel working on or near the systems and to hardware being tested.    All residual hazards shall be assigned a RAC.  The Deputy Director and AETD Safety Office shall be notified prior to the purchase of operations/equipment/materials that might </w:t>
      </w:r>
      <w:r w:rsidR="00C72F20">
        <w:t xml:space="preserve">pose </w:t>
      </w:r>
      <w:r>
        <w:t xml:space="preserve">a RAC 1 or 2.  Any hazard with a RAC of 1 or 2 shall require the </w:t>
      </w:r>
      <w:r>
        <w:rPr>
          <w:b/>
          <w:u w:val="single"/>
        </w:rPr>
        <w:t>operation or equipment to be shut down immediately until the hazard is controlled and accepted</w:t>
      </w:r>
      <w:r w:rsidR="00C72F20">
        <w:rPr>
          <w:b/>
          <w:u w:val="single"/>
        </w:rPr>
        <w:t>.  A variance shall be processed per NPR 8715.3 requirements to ensure the appropriate level of review and acceptance</w:t>
      </w:r>
      <w:proofErr w:type="gramStart"/>
      <w:r w:rsidR="00C72F20">
        <w:rPr>
          <w:b/>
          <w:u w:val="single"/>
        </w:rPr>
        <w:t>.</w:t>
      </w:r>
      <w:r>
        <w:t>.</w:t>
      </w:r>
      <w:proofErr w:type="gramEnd"/>
      <w:r>
        <w:t xml:space="preserve"> </w:t>
      </w:r>
    </w:p>
    <w:p w:rsidR="00871B5C" w:rsidRDefault="00871B5C" w:rsidP="00871B5C"/>
    <w:p w:rsidR="00871B5C" w:rsidRDefault="00C72F20" w:rsidP="00871B5C">
      <w:r>
        <w:t xml:space="preserve">When a stop work situation exits, all ways to mitigate the risk in a cost-effective way shall be explored and a plan presented to the Director of.  </w:t>
      </w:r>
      <w:r w:rsidR="00871B5C">
        <w:t xml:space="preserve">The plan should indicate the </w:t>
      </w:r>
      <w:r>
        <w:t>Director of Safety Mission Assurance</w:t>
      </w:r>
      <w:r w:rsidR="00871B5C">
        <w:t xml:space="preserve"> </w:t>
      </w:r>
      <w:r>
        <w:t xml:space="preserve">be included in </w:t>
      </w:r>
      <w:r w:rsidR="00871B5C">
        <w:t>mak</w:t>
      </w:r>
      <w:r>
        <w:t>ing</w:t>
      </w:r>
      <w:r w:rsidR="00871B5C">
        <w:t xml:space="preserve"> the determination as to the continuance of work or not based on the facts.  Analysis indicating RACs other than 1 or 2 shall be approved by the applicable </w:t>
      </w:r>
      <w:r>
        <w:t xml:space="preserve">Division Chief or </w:t>
      </w:r>
      <w:r w:rsidR="00871B5C">
        <w:t xml:space="preserve">branch head.  Any RAC of 3 should have controls in place within 30 days.  Higher RACs should be </w:t>
      </w:r>
      <w:r w:rsidR="00871B5C">
        <w:lastRenderedPageBreak/>
        <w:t>worked as time and materials permit.  When facilities are modified, analysis shall be updated to ensure additional hazards are not introduced to the system.  As open items are closed, backup data shall be provide</w:t>
      </w:r>
      <w:r>
        <w:t>d</w:t>
      </w:r>
      <w:r w:rsidR="00871B5C">
        <w:t xml:space="preserve"> and kept as part of the analysis package.</w:t>
      </w:r>
    </w:p>
    <w:p w:rsidR="00871B5C" w:rsidRDefault="00871B5C" w:rsidP="00871B5C"/>
    <w:p w:rsidR="00871B5C" w:rsidRDefault="00871B5C" w:rsidP="00871B5C">
      <w:r>
        <w:t xml:space="preserve">Appendix </w:t>
      </w:r>
      <w:r w:rsidR="00C72F20">
        <w:t xml:space="preserve">D </w:t>
      </w:r>
      <w:r>
        <w:t xml:space="preserve">lists the hazardous operations associated with the Directorate.  Job Hazard Analysis (JHA) or Task Safety Analysis (TSA) shall be preformed for all hazardous operations to verify proper controls are in identified and procedures developed, per the requirements of NPR 8715.3. </w:t>
      </w:r>
      <w:r w:rsidR="00C72F20">
        <w:t xml:space="preserve"> A</w:t>
      </w:r>
      <w:r w:rsidR="00D26AD8">
        <w:t>ll work should have a JHA</w:t>
      </w:r>
      <w:r w:rsidR="00C72F20">
        <w:t>.</w:t>
      </w:r>
      <w:r>
        <w:t xml:space="preserve"> Operations involving hazardous chemicals shall be reviewed to determine if a less hazardous material or smaller quantity can be used.  When chemicals are used in a laboratory setting</w:t>
      </w:r>
      <w:r w:rsidR="00D26AD8">
        <w:t xml:space="preserve"> (non-production, mixing chemicals to determine a reaction)</w:t>
      </w:r>
      <w:r>
        <w:t xml:space="preserve"> a Process Hazard Analysis (PHA) shall be performed per GPR 1700.2, Chemical Hygiene Program as part of the written Chemical Hygiene Program.</w:t>
      </w:r>
    </w:p>
    <w:p w:rsidR="00871B5C" w:rsidRDefault="00871B5C" w:rsidP="00871B5C">
      <w:pPr>
        <w:pStyle w:val="Footer"/>
        <w:tabs>
          <w:tab w:val="clear" w:pos="4320"/>
          <w:tab w:val="clear" w:pos="8640"/>
        </w:tabs>
      </w:pPr>
    </w:p>
    <w:p w:rsidR="00871B5C" w:rsidRPr="0087275A" w:rsidRDefault="00871B5C" w:rsidP="00871B5C">
      <w:pPr>
        <w:pStyle w:val="Footer"/>
        <w:tabs>
          <w:tab w:val="clear" w:pos="4320"/>
          <w:tab w:val="clear" w:pos="8640"/>
        </w:tabs>
        <w:rPr>
          <w:b/>
        </w:rPr>
      </w:pPr>
      <w:r w:rsidRPr="0087275A">
        <w:rPr>
          <w:b/>
        </w:rPr>
        <w:t>7.0</w:t>
      </w:r>
      <w:r w:rsidRPr="0087275A">
        <w:rPr>
          <w:b/>
        </w:rPr>
        <w:tab/>
        <w:t>Mishap Investigation</w:t>
      </w:r>
    </w:p>
    <w:p w:rsidR="00871B5C" w:rsidRDefault="00871B5C" w:rsidP="00871B5C">
      <w:pPr>
        <w:pStyle w:val="Footer"/>
        <w:tabs>
          <w:tab w:val="clear" w:pos="4320"/>
          <w:tab w:val="clear" w:pos="8640"/>
        </w:tabs>
      </w:pPr>
    </w:p>
    <w:p w:rsidR="00871B5C" w:rsidRDefault="00871B5C" w:rsidP="00871B5C">
      <w:pPr>
        <w:pStyle w:val="Header"/>
        <w:tabs>
          <w:tab w:val="clear" w:pos="4320"/>
          <w:tab w:val="clear" w:pos="8640"/>
        </w:tabs>
      </w:pPr>
      <w:r>
        <w:t xml:space="preserve">Mishaps and close calls shall be investigated and reported per the requirements of NPR 8621.1, NASA Procedural Requirements for Mishap and Close Call Reporting, Investigating, and Recordkeeping, unless agreed by Directorate Management it is unwarranted.  </w:t>
      </w:r>
      <w:r w:rsidRPr="00C72F20">
        <w:t xml:space="preserve">NASA </w:t>
      </w:r>
      <w:r w:rsidR="00BA6564" w:rsidRPr="00BA6564">
        <w:t>Incident Reporting Information System (IRIS)</w:t>
      </w:r>
      <w:r w:rsidRPr="00C72F20">
        <w:t xml:space="preserve"> shall b</w:t>
      </w:r>
      <w:r>
        <w:t>e completed</w:t>
      </w:r>
      <w:r w:rsidR="00C72F20">
        <w:t xml:space="preserve"> as soon as possible.  The link is located</w:t>
      </w:r>
      <w:r>
        <w:t xml:space="preserve"> on the Code </w:t>
      </w:r>
      <w:r w:rsidR="00C72F20">
        <w:t>3</w:t>
      </w:r>
      <w:r>
        <w:t>50 web site (</w:t>
      </w:r>
      <w:r w:rsidRPr="00D53CE2">
        <w:t>http://safety1st.gsfc.nasa.gov/</w:t>
      </w:r>
      <w:r>
        <w:t>)</w:t>
      </w:r>
      <w:r w:rsidR="00C72F20">
        <w:t>.</w:t>
      </w:r>
      <w:r>
        <w:t xml:space="preserve">  The Directorate Office and AETD Safety Manager shall be notified by email or phone</w:t>
      </w:r>
      <w:r w:rsidR="00C72F20">
        <w:t xml:space="preserve"> of any mishaps or high visibility close calls</w:t>
      </w:r>
      <w:r w:rsidR="00C6496A">
        <w:t xml:space="preserve"> as soon as possible</w:t>
      </w:r>
      <w:r>
        <w:t xml:space="preserve">.  For any </w:t>
      </w:r>
      <w:r w:rsidR="00C72F20">
        <w:t>close call or Type C or D mishap</w:t>
      </w:r>
      <w:r>
        <w:t>, the Director of or Division Chief can appoint a team to determine the root cause(s).  Generally for Type C (less than $</w:t>
      </w:r>
      <w:r w:rsidR="00C72F20">
        <w:t>500</w:t>
      </w:r>
      <w:r>
        <w:t>,000</w:t>
      </w:r>
      <w:r w:rsidR="00C72F20">
        <w:t xml:space="preserve"> to $50,000</w:t>
      </w:r>
      <w:r>
        <w:t xml:space="preserve"> damage and/or lost work day cases) or D (less than $</w:t>
      </w:r>
      <w:r w:rsidR="00C72F20">
        <w:t>50</w:t>
      </w:r>
      <w:r>
        <w:t>,000</w:t>
      </w:r>
      <w:r w:rsidR="00C72F20">
        <w:t xml:space="preserve"> to $1,000</w:t>
      </w:r>
      <w:r>
        <w:t xml:space="preserve"> damage and/or OSHA recordable injury) mishaps and close calls</w:t>
      </w:r>
      <w:r w:rsidR="00C72F20">
        <w:t xml:space="preserve"> (less than $1,000 damage and/or </w:t>
      </w:r>
      <w:r w:rsidR="00C6496A">
        <w:t>has the potential to cause a mishap)</w:t>
      </w:r>
      <w:r>
        <w:t xml:space="preserve">, the area supervisor shall be responsible for the investigation.  A team, which may be two or more people, including a representative from the group with the mishap, should determine the root cause(s).  Mishap/close call lessons learned shall be presented at the Quarterly Division Safety briefings and at AETD Safety </w:t>
      </w:r>
      <w:r w:rsidR="0044141D">
        <w:t>Committee</w:t>
      </w:r>
      <w:r>
        <w:t xml:space="preserve">.  The final report shall be posted on the </w:t>
      </w:r>
      <w:r w:rsidR="00C6496A">
        <w:t>web-</w:t>
      </w:r>
      <w:r w:rsidR="005C67A7">
        <w:t>based</w:t>
      </w:r>
      <w:r w:rsidR="00C6496A">
        <w:t xml:space="preserve"> safety management system</w:t>
      </w:r>
      <w:r>
        <w:t xml:space="preserve">.  Corrective actions shall be tracked through the </w:t>
      </w:r>
      <w:r w:rsidR="00C6496A">
        <w:t xml:space="preserve">web-based safety management system </w:t>
      </w:r>
      <w:r>
        <w:t>until closed.  For Type A or B mishaps (greater $</w:t>
      </w:r>
      <w:r w:rsidR="00C6496A">
        <w:t>500</w:t>
      </w:r>
      <w:r>
        <w:t>,000 and/or hospitalization of personnel) a formal review board shall be appointed</w:t>
      </w:r>
      <w:r>
        <w:rPr>
          <w:color w:val="FF0000"/>
        </w:rPr>
        <w:t xml:space="preserve"> </w:t>
      </w:r>
      <w:r>
        <w:t xml:space="preserve">per the requirements of NPR 8621.1 by the Center Director or Headquarters.  All type A, B, or C mishaps or high visibility D or close calls shall immediately be reported to the Director </w:t>
      </w:r>
      <w:r w:rsidR="00C6496A">
        <w:t xml:space="preserve">Of </w:t>
      </w:r>
      <w:r>
        <w:t xml:space="preserve">or </w:t>
      </w:r>
      <w:r w:rsidR="00C6496A">
        <w:t xml:space="preserve">Deputy </w:t>
      </w:r>
      <w:r>
        <w:t>Director.</w:t>
      </w:r>
    </w:p>
    <w:p w:rsidR="00871B5C" w:rsidRDefault="00871B5C" w:rsidP="00871B5C">
      <w:pPr>
        <w:pStyle w:val="Header"/>
        <w:tabs>
          <w:tab w:val="clear" w:pos="4320"/>
          <w:tab w:val="clear" w:pos="8640"/>
        </w:tabs>
      </w:pPr>
    </w:p>
    <w:p w:rsidR="00871B5C" w:rsidRPr="0087275A" w:rsidRDefault="00871B5C" w:rsidP="00871B5C">
      <w:pPr>
        <w:pStyle w:val="Header"/>
        <w:tabs>
          <w:tab w:val="clear" w:pos="4320"/>
          <w:tab w:val="clear" w:pos="8640"/>
        </w:tabs>
        <w:rPr>
          <w:b/>
        </w:rPr>
      </w:pPr>
      <w:r w:rsidRPr="0087275A">
        <w:rPr>
          <w:b/>
        </w:rPr>
        <w:t>8.0</w:t>
      </w:r>
      <w:r w:rsidRPr="0087275A">
        <w:rPr>
          <w:b/>
        </w:rPr>
        <w:tab/>
        <w:t>Area Inspections</w:t>
      </w:r>
    </w:p>
    <w:p w:rsidR="00871B5C" w:rsidRDefault="00871B5C" w:rsidP="00871B5C">
      <w:pPr>
        <w:pStyle w:val="Header"/>
        <w:tabs>
          <w:tab w:val="clear" w:pos="4320"/>
          <w:tab w:val="clear" w:pos="8640"/>
        </w:tabs>
      </w:pPr>
    </w:p>
    <w:p w:rsidR="00871B5C" w:rsidRDefault="00871B5C" w:rsidP="00871B5C">
      <w:pPr>
        <w:pStyle w:val="Header"/>
        <w:tabs>
          <w:tab w:val="clear" w:pos="4320"/>
          <w:tab w:val="clear" w:pos="8640"/>
        </w:tabs>
      </w:pPr>
      <w:r>
        <w:t>Each branch/division</w:t>
      </w:r>
      <w:r w:rsidR="005100C2">
        <w:t>/office</w:t>
      </w:r>
      <w:r>
        <w:t xml:space="preserve"> shall establish an inspection program of their work areas, which will identify area hazards and track closure of the hazards.  </w:t>
      </w:r>
      <w:r w:rsidR="00623592">
        <w:t xml:space="preserve">All </w:t>
      </w:r>
      <w:r w:rsidR="00F73A0F">
        <w:t xml:space="preserve">lab/hazardous areas </w:t>
      </w:r>
      <w:r w:rsidR="00623592">
        <w:t>shall be inspected quarterly.</w:t>
      </w:r>
      <w:r w:rsidR="00F73A0F">
        <w:t xml:space="preserve">  Office areas shall be inspection at </w:t>
      </w:r>
      <w:r w:rsidR="00596C22">
        <w:t xml:space="preserve">least </w:t>
      </w:r>
      <w:r w:rsidR="00D26AD8">
        <w:t>twice</w:t>
      </w:r>
      <w:r w:rsidR="00F73A0F">
        <w:t xml:space="preserve"> a </w:t>
      </w:r>
      <w:r w:rsidR="00D26AD8">
        <w:t>year</w:t>
      </w:r>
      <w:r w:rsidR="00F73A0F">
        <w:t>.</w:t>
      </w:r>
      <w:r w:rsidR="005100C2">
        <w:t xml:space="preserve">  Inspections may be accomplished by the area supervisor or he/she may delegate some of the inspections to</w:t>
      </w:r>
      <w:r>
        <w:t xml:space="preserve"> </w:t>
      </w:r>
      <w:r w:rsidR="00C93ABF">
        <w:t xml:space="preserve">be done by </w:t>
      </w:r>
      <w:r w:rsidR="005100C2">
        <w:t>an employee</w:t>
      </w:r>
      <w:r>
        <w:t xml:space="preserve"> trained on hazard recognition.  Records shall be kept as to the status of the inspection and closure in the </w:t>
      </w:r>
      <w:r w:rsidR="005100C2">
        <w:t>web-based safety management system</w:t>
      </w:r>
      <w:r>
        <w:t xml:space="preserve">.  The inspection program should rotate participants, so that all employees </w:t>
      </w:r>
      <w:r>
        <w:lastRenderedPageBreak/>
        <w:t xml:space="preserve">and supervisors take part in the program.  Metrics are developed to make sure trends are identified.  Where trends indicate problems exist, the safety program emphasis </w:t>
      </w:r>
      <w:r w:rsidR="005100C2">
        <w:t xml:space="preserve">should </w:t>
      </w:r>
      <w:r>
        <w:t>be modified.</w:t>
      </w:r>
    </w:p>
    <w:p w:rsidR="00871B5C" w:rsidRDefault="00871B5C" w:rsidP="00871B5C">
      <w:pPr>
        <w:pStyle w:val="Header"/>
        <w:tabs>
          <w:tab w:val="clear" w:pos="4320"/>
          <w:tab w:val="clear" w:pos="8640"/>
        </w:tabs>
      </w:pPr>
    </w:p>
    <w:p w:rsidR="00871B5C" w:rsidRPr="0087275A" w:rsidRDefault="00871B5C" w:rsidP="00871B5C">
      <w:pPr>
        <w:pStyle w:val="Header"/>
        <w:tabs>
          <w:tab w:val="clear" w:pos="4320"/>
          <w:tab w:val="clear" w:pos="8640"/>
        </w:tabs>
        <w:rPr>
          <w:b/>
        </w:rPr>
      </w:pPr>
      <w:r w:rsidRPr="0087275A">
        <w:rPr>
          <w:b/>
        </w:rPr>
        <w:t>9.0</w:t>
      </w:r>
      <w:r w:rsidRPr="0087275A">
        <w:rPr>
          <w:b/>
        </w:rPr>
        <w:tab/>
        <w:t>Employees Reports of Hazards</w:t>
      </w:r>
    </w:p>
    <w:p w:rsidR="00871B5C" w:rsidRDefault="00871B5C" w:rsidP="00871B5C">
      <w:pPr>
        <w:pStyle w:val="Header"/>
        <w:tabs>
          <w:tab w:val="clear" w:pos="4320"/>
          <w:tab w:val="clear" w:pos="8640"/>
        </w:tabs>
      </w:pPr>
    </w:p>
    <w:p w:rsidR="00871B5C" w:rsidRDefault="00871B5C" w:rsidP="00871B5C">
      <w:pPr>
        <w:pStyle w:val="Header"/>
        <w:tabs>
          <w:tab w:val="clear" w:pos="4320"/>
          <w:tab w:val="clear" w:pos="8640"/>
        </w:tabs>
      </w:pPr>
      <w:r>
        <w:t xml:space="preserve">Hazards reported by employees shall be documented and tracked in the </w:t>
      </w:r>
      <w:r w:rsidR="00FF2CB9">
        <w:t>web-based safety management system</w:t>
      </w:r>
      <w:r>
        <w:t xml:space="preserve">.  On a quarterly basis, each branch should review the list of reports and time for corrective action.  Those taking over 30 days should be investigated to determine what caused the delay and any corrective action needed to prevent future delays.  Once </w:t>
      </w:r>
      <w:r w:rsidR="00FF2CB9">
        <w:t xml:space="preserve">the hazard has been </w:t>
      </w:r>
      <w:r>
        <w:t>corrected the employee shall be notified of the action taken.  Trends should be reviewed to determine areas of concern.</w:t>
      </w:r>
    </w:p>
    <w:p w:rsidR="00871B5C" w:rsidRDefault="00871B5C" w:rsidP="00871B5C">
      <w:pPr>
        <w:pStyle w:val="Header"/>
        <w:tabs>
          <w:tab w:val="clear" w:pos="4320"/>
          <w:tab w:val="clear" w:pos="8640"/>
        </w:tabs>
      </w:pPr>
    </w:p>
    <w:p w:rsidR="00871B5C" w:rsidRDefault="00871B5C" w:rsidP="00871B5C">
      <w:pPr>
        <w:ind w:left="360" w:hanging="360"/>
      </w:pPr>
      <w:r>
        <w:rPr>
          <w:b/>
        </w:rPr>
        <w:t>10.0</w:t>
      </w:r>
      <w:r>
        <w:rPr>
          <w:b/>
        </w:rPr>
        <w:tab/>
        <w:t>Hazard Prevention and Control</w:t>
      </w:r>
      <w:r>
        <w:t xml:space="preserve">.  </w:t>
      </w:r>
    </w:p>
    <w:p w:rsidR="00871B5C" w:rsidRDefault="00871B5C" w:rsidP="00871B5C"/>
    <w:p w:rsidR="00871B5C" w:rsidRDefault="00871B5C" w:rsidP="00871B5C">
      <w:pPr>
        <w:pStyle w:val="Header"/>
        <w:tabs>
          <w:tab w:val="clear" w:pos="4320"/>
          <w:tab w:val="clear" w:pos="8640"/>
        </w:tabs>
      </w:pPr>
      <w:r>
        <w:t>In order to ensure hazards are properly identified and controlled, divisions/branches have a safety representative(s)</w:t>
      </w:r>
      <w:r w:rsidR="00DE0B52">
        <w:t xml:space="preserve">, </w:t>
      </w:r>
      <w:r>
        <w:t xml:space="preserve">to help ensure the safety of personnel and operations.  The Division level person shall be a member of the AETD Safety </w:t>
      </w:r>
      <w:r w:rsidR="0044141D">
        <w:t>Committee</w:t>
      </w:r>
      <w:r>
        <w:t xml:space="preserve">.  (See Appendix </w:t>
      </w:r>
      <w:r w:rsidR="003E05C8">
        <w:t xml:space="preserve">C </w:t>
      </w:r>
      <w:r>
        <w:t>for the duties and responsibilities of the Division/Branch Safety Representatives)  Where questions exist, he/she shall contact the AETD Safety Office for guidance.  Safety Representatives shall attend additional training, as necessary, to ensure they understand the safety requirements of the jobs being performed.</w:t>
      </w:r>
    </w:p>
    <w:p w:rsidR="00871B5C" w:rsidRDefault="00871B5C" w:rsidP="00871B5C">
      <w:pPr>
        <w:pStyle w:val="Header"/>
        <w:tabs>
          <w:tab w:val="clear" w:pos="4320"/>
          <w:tab w:val="clear" w:pos="8640"/>
        </w:tabs>
      </w:pPr>
    </w:p>
    <w:p w:rsidR="00871B5C" w:rsidRDefault="00871B5C" w:rsidP="00871B5C">
      <w:pPr>
        <w:pStyle w:val="Header"/>
        <w:tabs>
          <w:tab w:val="clear" w:pos="4320"/>
          <w:tab w:val="clear" w:pos="8640"/>
        </w:tabs>
      </w:pPr>
      <w:r>
        <w:t xml:space="preserve">Engineering controls shall be implemented where feasible.  </w:t>
      </w:r>
      <w:r w:rsidR="003E05C8">
        <w:t>Personal Protective Equipment (</w:t>
      </w:r>
      <w:r>
        <w:t>PPE</w:t>
      </w:r>
      <w:r w:rsidR="003E05C8">
        <w:t>)</w:t>
      </w:r>
      <w:r>
        <w:t xml:space="preserve"> shall be used during the implementation of engineering controls or where engineering controls are not feasible.   Branches shall identify the types of PPE needed for the work performed and maintain an adequate supply of PPE for the hazards personnel are exposed to.  PPE shall only be used when engineering controls are not in place, not as a substitute of engineering controls.  </w:t>
      </w:r>
    </w:p>
    <w:p w:rsidR="00871B5C" w:rsidRDefault="00871B5C" w:rsidP="00871B5C">
      <w:pPr>
        <w:pStyle w:val="Header"/>
        <w:tabs>
          <w:tab w:val="clear" w:pos="4320"/>
          <w:tab w:val="clear" w:pos="8640"/>
        </w:tabs>
      </w:pPr>
    </w:p>
    <w:p w:rsidR="00871B5C" w:rsidRDefault="00871B5C" w:rsidP="00871B5C">
      <w:pPr>
        <w:pStyle w:val="Header"/>
        <w:tabs>
          <w:tab w:val="clear" w:pos="4320"/>
          <w:tab w:val="clear" w:pos="8640"/>
        </w:tabs>
      </w:pPr>
      <w:r>
        <w:t xml:space="preserve">Workplace hazards that require funding over the funding available to the Division shall be reported to the Deputy Director for presentation at higher levels.  The Deputy Director, depending on the level of severity, may raise the issue to the appropriate Center official, and if necessary, to the Center Director level. </w:t>
      </w:r>
    </w:p>
    <w:p w:rsidR="00871B5C" w:rsidRDefault="00871B5C" w:rsidP="00871B5C">
      <w:pPr>
        <w:pStyle w:val="Header"/>
        <w:tabs>
          <w:tab w:val="clear" w:pos="4320"/>
          <w:tab w:val="clear" w:pos="8640"/>
        </w:tabs>
      </w:pPr>
    </w:p>
    <w:p w:rsidR="00871B5C" w:rsidRDefault="00871B5C" w:rsidP="00871B5C">
      <w:pPr>
        <w:pStyle w:val="Header"/>
        <w:tabs>
          <w:tab w:val="clear" w:pos="4320"/>
          <w:tab w:val="clear" w:pos="8640"/>
        </w:tabs>
      </w:pPr>
      <w:r>
        <w:t xml:space="preserve">In order to ensure personnel have access to proper information on the general safety requirements, the Directorate Safety Manual shall be available on GDMS.  When divisions need additional clarification on safety issues within their operations/facilities, an addendum shall be written.  This manual shall discuss the types of hazards found in the work areas, resources for obtaining more information, processing </w:t>
      </w:r>
      <w:r w:rsidR="00DE0B52">
        <w:t xml:space="preserve">variances </w:t>
      </w:r>
      <w:r>
        <w:t>specific to those facilities, use of the buddy system, etc.  To ensure it is current it shall be reviewed every two years and updated as necessary.</w:t>
      </w:r>
    </w:p>
    <w:p w:rsidR="00871B5C" w:rsidRDefault="00871B5C" w:rsidP="00871B5C">
      <w:pPr>
        <w:pStyle w:val="Header"/>
        <w:tabs>
          <w:tab w:val="clear" w:pos="4320"/>
          <w:tab w:val="clear" w:pos="8640"/>
        </w:tabs>
      </w:pPr>
    </w:p>
    <w:p w:rsidR="00871B5C" w:rsidRDefault="00871B5C" w:rsidP="00871B5C">
      <w:pPr>
        <w:pStyle w:val="Header"/>
        <w:tabs>
          <w:tab w:val="clear" w:pos="4320"/>
          <w:tab w:val="clear" w:pos="8640"/>
        </w:tabs>
      </w:pPr>
      <w:r>
        <w:t>Each building on GSFC has appointed fire and floor wardens to respond in the event of an emergency situation.  The Division personnel appointed to these positions shall follow the guidance of the GSFC Incident Commander as stated in the Building Emergency Plans</w:t>
      </w:r>
      <w:r w:rsidR="00DE0B52">
        <w:t>, located on the Protective Services web site (</w:t>
      </w:r>
      <w:r w:rsidR="00DE0B52" w:rsidRPr="00DE0B52">
        <w:t>http://protectiveservicesdivision.gsfc.nasa.gov/emergencyBuildingPlans.html</w:t>
      </w:r>
      <w:r w:rsidR="00DE0B52">
        <w:t>)</w:t>
      </w:r>
      <w:r>
        <w:t>.</w:t>
      </w:r>
    </w:p>
    <w:p w:rsidR="00871B5C" w:rsidRDefault="00871B5C" w:rsidP="00871B5C">
      <w:pPr>
        <w:pStyle w:val="Header"/>
        <w:tabs>
          <w:tab w:val="clear" w:pos="4320"/>
          <w:tab w:val="clear" w:pos="8640"/>
        </w:tabs>
      </w:pPr>
    </w:p>
    <w:p w:rsidR="00871B5C" w:rsidRDefault="00871B5C" w:rsidP="00871B5C">
      <w:pPr>
        <w:pStyle w:val="Header"/>
        <w:tabs>
          <w:tab w:val="clear" w:pos="4320"/>
          <w:tab w:val="clear" w:pos="8640"/>
        </w:tabs>
      </w:pPr>
      <w:r>
        <w:lastRenderedPageBreak/>
        <w:t>Certain types of jobs require medical examinations.  The Division shall ensure all personnel having to wear respirators, operate cranes or forklifts, work around Class IIIB or IV lasers, etc. are medically qualified prior to use of the equipment.  The Safety Manual generally states which types of work require medical evaluations.</w:t>
      </w:r>
    </w:p>
    <w:p w:rsidR="00871B5C" w:rsidRDefault="00871B5C" w:rsidP="00871B5C">
      <w:pPr>
        <w:pStyle w:val="Header"/>
        <w:tabs>
          <w:tab w:val="clear" w:pos="4320"/>
          <w:tab w:val="clear" w:pos="8640"/>
        </w:tabs>
      </w:pPr>
    </w:p>
    <w:p w:rsidR="00871B5C" w:rsidRDefault="00871B5C" w:rsidP="00871B5C">
      <w:r>
        <w:t xml:space="preserve">Where critical systems, such as oxygen monitoring, exist, a maintenance program shall be established.  This system shall be reviewed </w:t>
      </w:r>
      <w:r w:rsidR="00DE0B52">
        <w:t xml:space="preserve">at least </w:t>
      </w:r>
      <w:r>
        <w:t>annually to ensure it is function properly.  At no time shall a critical system be allowed to stay in a non-functioning state without a mitigation plan in affect.</w:t>
      </w:r>
    </w:p>
    <w:p w:rsidR="00871B5C" w:rsidRDefault="00871B5C" w:rsidP="00871B5C"/>
    <w:p w:rsidR="00871B5C" w:rsidRDefault="00871B5C" w:rsidP="00871B5C">
      <w:pPr>
        <w:pStyle w:val="Header"/>
        <w:tabs>
          <w:tab w:val="clear" w:pos="4320"/>
          <w:tab w:val="clear" w:pos="8640"/>
          <w:tab w:val="left" w:pos="0"/>
        </w:tabs>
      </w:pPr>
      <w:r>
        <w:rPr>
          <w:b/>
          <w:bCs/>
        </w:rPr>
        <w:t>11.0</w:t>
      </w:r>
      <w:r>
        <w:rPr>
          <w:b/>
          <w:bCs/>
        </w:rPr>
        <w:tab/>
      </w:r>
      <w:r>
        <w:rPr>
          <w:b/>
        </w:rPr>
        <w:t>Training</w:t>
      </w:r>
      <w:r>
        <w:t xml:space="preserve">  </w:t>
      </w:r>
    </w:p>
    <w:p w:rsidR="00871B5C" w:rsidRDefault="00871B5C" w:rsidP="00871B5C">
      <w:pPr>
        <w:pStyle w:val="Header"/>
        <w:tabs>
          <w:tab w:val="clear" w:pos="4320"/>
          <w:tab w:val="clear" w:pos="8640"/>
          <w:tab w:val="left" w:pos="0"/>
        </w:tabs>
      </w:pPr>
    </w:p>
    <w:p w:rsidR="00871B5C" w:rsidRDefault="00871B5C" w:rsidP="00871B5C">
      <w:pPr>
        <w:pStyle w:val="Header"/>
        <w:tabs>
          <w:tab w:val="clear" w:pos="4320"/>
          <w:tab w:val="clear" w:pos="8640"/>
          <w:tab w:val="left" w:pos="0"/>
        </w:tabs>
      </w:pPr>
      <w:r>
        <w:t>Personnel performing work, which is hazardous or requires training per a standard or regulation, shall have training prior to being assigned to the task.  Figure 11-1 lists the minimum requirements.  All managers/supervisors should audit the training their employees are required to attend to ensure they understand the safety requirements needed for safe operation.</w:t>
      </w:r>
    </w:p>
    <w:p w:rsidR="00871B5C" w:rsidRDefault="00871B5C" w:rsidP="00871B5C">
      <w:pPr>
        <w:pStyle w:val="Header"/>
        <w:tabs>
          <w:tab w:val="clear" w:pos="4320"/>
          <w:tab w:val="clear" w:pos="8640"/>
          <w:tab w:val="left" w:pos="0"/>
        </w:tabs>
      </w:pPr>
    </w:p>
    <w:p w:rsidR="00871B5C" w:rsidRDefault="00871B5C" w:rsidP="00871B5C">
      <w:pPr>
        <w:pStyle w:val="Header"/>
        <w:tabs>
          <w:tab w:val="clear" w:pos="4320"/>
          <w:tab w:val="clear" w:pos="8640"/>
          <w:tab w:val="left" w:pos="0"/>
        </w:tabs>
      </w:pPr>
      <w:r>
        <w:t xml:space="preserve">Each Branch </w:t>
      </w:r>
      <w:r w:rsidR="00DE0B52">
        <w:t xml:space="preserve">shall </w:t>
      </w:r>
      <w:r>
        <w:t>maintain a list of the training required for their personnel and the date it expires.  Supervisors shall ensure certifications remain current.  The “</w:t>
      </w:r>
      <w:proofErr w:type="spellStart"/>
      <w:r>
        <w:t>Safetrain</w:t>
      </w:r>
      <w:proofErr w:type="spellEnd"/>
      <w:r>
        <w:t xml:space="preserve">” </w:t>
      </w:r>
      <w:r w:rsidR="00DE0B52">
        <w:t>application</w:t>
      </w:r>
      <w:r>
        <w:t xml:space="preserve"> can be used as an aid to determine required employee training.</w:t>
      </w:r>
    </w:p>
    <w:p w:rsidR="00871B5C" w:rsidRDefault="00871B5C" w:rsidP="00871B5C">
      <w:pPr>
        <w:pStyle w:val="Caption"/>
        <w:jc w:val="center"/>
        <w:rPr>
          <w:rFonts w:ascii="Times New Roman" w:hAnsi="Times New Roman"/>
          <w:sz w:val="24"/>
        </w:rPr>
      </w:pPr>
      <w:proofErr w:type="gramStart"/>
      <w:r>
        <w:rPr>
          <w:rFonts w:ascii="Times New Roman" w:hAnsi="Times New Roman"/>
          <w:sz w:val="24"/>
        </w:rPr>
        <w:t>Figure 11-1.</w:t>
      </w:r>
      <w:proofErr w:type="gramEnd"/>
      <w:r>
        <w:rPr>
          <w:rFonts w:ascii="Times New Roman" w:hAnsi="Times New Roman"/>
          <w:sz w:val="24"/>
        </w:rPr>
        <w:t xml:space="preserve"> Training Matrix</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330"/>
        <w:gridCol w:w="4140"/>
      </w:tblGrid>
      <w:tr w:rsidR="00871B5C">
        <w:trPr>
          <w:tblHeader/>
        </w:trPr>
        <w:tc>
          <w:tcPr>
            <w:tcW w:w="2088" w:type="dxa"/>
            <w:tcBorders>
              <w:top w:val="double" w:sz="4" w:space="0" w:color="auto"/>
              <w:left w:val="double" w:sz="4" w:space="0" w:color="auto"/>
              <w:bottom w:val="nil"/>
              <w:right w:val="double" w:sz="4" w:space="0" w:color="auto"/>
            </w:tcBorders>
            <w:shd w:val="clear" w:color="auto" w:fill="000080"/>
            <w:vAlign w:val="center"/>
          </w:tcPr>
          <w:p w:rsidR="00871B5C" w:rsidRDefault="00871B5C" w:rsidP="00871B5C">
            <w:pPr>
              <w:pStyle w:val="TableMajorHeadforproposals"/>
            </w:pPr>
            <w:r>
              <w:t>Training Type</w:t>
            </w:r>
          </w:p>
        </w:tc>
        <w:tc>
          <w:tcPr>
            <w:tcW w:w="3330" w:type="dxa"/>
            <w:tcBorders>
              <w:top w:val="double" w:sz="4" w:space="0" w:color="auto"/>
              <w:left w:val="double" w:sz="4" w:space="0" w:color="auto"/>
              <w:bottom w:val="nil"/>
              <w:right w:val="double" w:sz="4" w:space="0" w:color="auto"/>
            </w:tcBorders>
            <w:shd w:val="clear" w:color="auto" w:fill="000080"/>
            <w:vAlign w:val="center"/>
          </w:tcPr>
          <w:p w:rsidR="00871B5C" w:rsidRDefault="00871B5C" w:rsidP="00871B5C">
            <w:pPr>
              <w:pStyle w:val="TableMajorHeadforproposals"/>
            </w:pPr>
            <w:r>
              <w:t>Frequency of Training</w:t>
            </w:r>
          </w:p>
        </w:tc>
        <w:tc>
          <w:tcPr>
            <w:tcW w:w="4140" w:type="dxa"/>
            <w:tcBorders>
              <w:top w:val="double" w:sz="4" w:space="0" w:color="auto"/>
              <w:left w:val="double" w:sz="4" w:space="0" w:color="auto"/>
              <w:bottom w:val="nil"/>
              <w:right w:val="double" w:sz="4" w:space="0" w:color="auto"/>
            </w:tcBorders>
            <w:shd w:val="clear" w:color="auto" w:fill="000080"/>
            <w:vAlign w:val="center"/>
          </w:tcPr>
          <w:p w:rsidR="00871B5C" w:rsidRDefault="00871B5C" w:rsidP="00871B5C">
            <w:pPr>
              <w:pStyle w:val="TableMajorHeadforproposals"/>
            </w:pPr>
            <w:r>
              <w:t>Types of jobs requiring training</w:t>
            </w:r>
          </w:p>
        </w:tc>
      </w:tr>
      <w:tr w:rsidR="00871B5C" w:rsidRPr="00DA543F">
        <w:tc>
          <w:tcPr>
            <w:tcW w:w="2088" w:type="dxa"/>
            <w:tcBorders>
              <w:top w:val="double" w:sz="4" w:space="0" w:color="auto"/>
              <w:left w:val="double" w:sz="4" w:space="0" w:color="auto"/>
            </w:tcBorders>
          </w:tcPr>
          <w:p w:rsidR="00871B5C" w:rsidRPr="00DA543F" w:rsidRDefault="00871B5C" w:rsidP="00871B5C">
            <w:pPr>
              <w:rPr>
                <w:sz w:val="20"/>
              </w:rPr>
            </w:pPr>
            <w:r w:rsidRPr="00DA543F">
              <w:rPr>
                <w:sz w:val="20"/>
              </w:rPr>
              <w:t>Aerial Lift</w:t>
            </w:r>
          </w:p>
        </w:tc>
        <w:tc>
          <w:tcPr>
            <w:tcW w:w="3330" w:type="dxa"/>
            <w:tcBorders>
              <w:top w:val="double" w:sz="4" w:space="0" w:color="auto"/>
            </w:tcBorders>
          </w:tcPr>
          <w:p w:rsidR="00871B5C" w:rsidRPr="00DA543F" w:rsidRDefault="00871B5C" w:rsidP="00871B5C">
            <w:pPr>
              <w:pStyle w:val="TOC1"/>
              <w:rPr>
                <w:rFonts w:ascii="Times New Roman" w:hAnsi="Times New Roman"/>
                <w:sz w:val="20"/>
                <w:szCs w:val="20"/>
              </w:rPr>
            </w:pPr>
            <w:r w:rsidRPr="00DA543F">
              <w:rPr>
                <w:rFonts w:ascii="Times New Roman" w:hAnsi="Times New Roman"/>
                <w:sz w:val="20"/>
                <w:szCs w:val="20"/>
              </w:rPr>
              <w:t>Annually</w:t>
            </w:r>
          </w:p>
        </w:tc>
        <w:tc>
          <w:tcPr>
            <w:tcW w:w="4140" w:type="dxa"/>
            <w:tcBorders>
              <w:top w:val="double" w:sz="4" w:space="0" w:color="auto"/>
            </w:tcBorders>
          </w:tcPr>
          <w:p w:rsidR="00871B5C" w:rsidRPr="00DA543F" w:rsidRDefault="00871B5C" w:rsidP="00871B5C">
            <w:pPr>
              <w:ind w:left="252" w:hanging="252"/>
              <w:rPr>
                <w:sz w:val="20"/>
              </w:rPr>
            </w:pPr>
            <w:r>
              <w:rPr>
                <w:sz w:val="20"/>
              </w:rPr>
              <w:t>Aerial lift operators</w:t>
            </w:r>
          </w:p>
        </w:tc>
      </w:tr>
      <w:tr w:rsidR="007677C5" w:rsidRPr="00F15978">
        <w:tc>
          <w:tcPr>
            <w:tcW w:w="2088" w:type="dxa"/>
            <w:tcBorders>
              <w:left w:val="double" w:sz="4" w:space="0" w:color="auto"/>
            </w:tcBorders>
          </w:tcPr>
          <w:p w:rsidR="007677C5" w:rsidRPr="00DA543F" w:rsidRDefault="007677C5" w:rsidP="00871B5C">
            <w:pPr>
              <w:rPr>
                <w:sz w:val="20"/>
              </w:rPr>
            </w:pPr>
            <w:r>
              <w:rPr>
                <w:sz w:val="20"/>
              </w:rPr>
              <w:t>Arc Flash</w:t>
            </w:r>
          </w:p>
        </w:tc>
        <w:tc>
          <w:tcPr>
            <w:tcW w:w="3330" w:type="dxa"/>
          </w:tcPr>
          <w:p w:rsidR="007677C5" w:rsidRPr="00DA543F" w:rsidRDefault="007677C5" w:rsidP="00871B5C">
            <w:pPr>
              <w:rPr>
                <w:sz w:val="20"/>
              </w:rPr>
            </w:pPr>
            <w:r>
              <w:rPr>
                <w:sz w:val="20"/>
              </w:rPr>
              <w:t>4 years??</w:t>
            </w:r>
          </w:p>
        </w:tc>
        <w:tc>
          <w:tcPr>
            <w:tcW w:w="4140" w:type="dxa"/>
          </w:tcPr>
          <w:p w:rsidR="007677C5" w:rsidRDefault="007677C5" w:rsidP="00871B5C">
            <w:pPr>
              <w:ind w:left="252" w:hanging="252"/>
              <w:rPr>
                <w:sz w:val="20"/>
              </w:rPr>
            </w:pPr>
            <w:r>
              <w:rPr>
                <w:sz w:val="20"/>
              </w:rPr>
              <w:t>All personnel that work on live circuits</w:t>
            </w:r>
          </w:p>
        </w:tc>
      </w:tr>
      <w:tr w:rsidR="00871B5C" w:rsidRPr="00F15978">
        <w:tc>
          <w:tcPr>
            <w:tcW w:w="2088" w:type="dxa"/>
            <w:tcBorders>
              <w:left w:val="double" w:sz="4" w:space="0" w:color="auto"/>
            </w:tcBorders>
          </w:tcPr>
          <w:p w:rsidR="00871B5C" w:rsidRPr="00DA543F" w:rsidRDefault="00871B5C" w:rsidP="00871B5C">
            <w:pPr>
              <w:rPr>
                <w:sz w:val="20"/>
              </w:rPr>
            </w:pPr>
            <w:r w:rsidRPr="00DA543F">
              <w:rPr>
                <w:sz w:val="20"/>
              </w:rPr>
              <w:t>Asbestos Awareness</w:t>
            </w:r>
          </w:p>
        </w:tc>
        <w:tc>
          <w:tcPr>
            <w:tcW w:w="3330" w:type="dxa"/>
          </w:tcPr>
          <w:p w:rsidR="00871B5C" w:rsidRPr="00DA543F" w:rsidRDefault="00871B5C" w:rsidP="00871B5C">
            <w:pPr>
              <w:rPr>
                <w:sz w:val="20"/>
              </w:rPr>
            </w:pPr>
            <w:r w:rsidRPr="00DA543F">
              <w:rPr>
                <w:sz w:val="20"/>
              </w:rPr>
              <w:t>Prior to working on equipment</w:t>
            </w:r>
            <w:r>
              <w:rPr>
                <w:sz w:val="20"/>
              </w:rPr>
              <w:t>/facilities</w:t>
            </w:r>
            <w:r w:rsidRPr="00DA543F">
              <w:rPr>
                <w:sz w:val="20"/>
              </w:rPr>
              <w:t xml:space="preserve"> that may contain asbestos</w:t>
            </w:r>
            <w:r>
              <w:rPr>
                <w:sz w:val="20"/>
              </w:rPr>
              <w:t xml:space="preserve"> and every year</w:t>
            </w:r>
          </w:p>
        </w:tc>
        <w:tc>
          <w:tcPr>
            <w:tcW w:w="4140" w:type="dxa"/>
          </w:tcPr>
          <w:p w:rsidR="00871B5C" w:rsidRPr="00F15978" w:rsidRDefault="00871B5C" w:rsidP="00871B5C">
            <w:pPr>
              <w:ind w:left="252" w:hanging="252"/>
              <w:rPr>
                <w:sz w:val="20"/>
              </w:rPr>
            </w:pPr>
            <w:r>
              <w:rPr>
                <w:sz w:val="20"/>
              </w:rPr>
              <w:t>All maintenance, crane inspection/maintenance, and custodial employees or employees that work with asbestos impregnated materials</w:t>
            </w: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Compressed Gas Safety</w:t>
            </w:r>
          </w:p>
        </w:tc>
        <w:tc>
          <w:tcPr>
            <w:tcW w:w="3330" w:type="dxa"/>
          </w:tcPr>
          <w:p w:rsidR="00871B5C" w:rsidRPr="00DA543F" w:rsidRDefault="00871B5C" w:rsidP="00871B5C">
            <w:pPr>
              <w:rPr>
                <w:sz w:val="20"/>
              </w:rPr>
            </w:pPr>
            <w:r w:rsidRPr="00DA543F">
              <w:rPr>
                <w:sz w:val="20"/>
              </w:rPr>
              <w:t>4 years</w:t>
            </w:r>
          </w:p>
        </w:tc>
        <w:tc>
          <w:tcPr>
            <w:tcW w:w="4140" w:type="dxa"/>
          </w:tcPr>
          <w:p w:rsidR="00871B5C" w:rsidRPr="00DA543F" w:rsidRDefault="00871B5C" w:rsidP="00871B5C">
            <w:pPr>
              <w:ind w:left="72" w:hanging="72"/>
              <w:rPr>
                <w:sz w:val="20"/>
              </w:rPr>
            </w:pPr>
            <w:r>
              <w:rPr>
                <w:sz w:val="20"/>
              </w:rPr>
              <w:t>Personnel working with pressurized gas cylinders or systems over 30 psi</w:t>
            </w: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Confined Space Entry</w:t>
            </w:r>
          </w:p>
        </w:tc>
        <w:tc>
          <w:tcPr>
            <w:tcW w:w="3330" w:type="dxa"/>
          </w:tcPr>
          <w:p w:rsidR="00871B5C" w:rsidRPr="00DA543F" w:rsidRDefault="00871B5C" w:rsidP="00871B5C">
            <w:pPr>
              <w:rPr>
                <w:sz w:val="20"/>
              </w:rPr>
            </w:pPr>
            <w:r w:rsidRPr="00DA543F">
              <w:rPr>
                <w:sz w:val="20"/>
              </w:rPr>
              <w:t>4 years</w:t>
            </w:r>
          </w:p>
        </w:tc>
        <w:tc>
          <w:tcPr>
            <w:tcW w:w="4140" w:type="dxa"/>
          </w:tcPr>
          <w:p w:rsidR="00871B5C" w:rsidRPr="00DA543F" w:rsidRDefault="00871B5C" w:rsidP="00871B5C">
            <w:pPr>
              <w:ind w:left="72" w:hanging="72"/>
              <w:rPr>
                <w:sz w:val="20"/>
              </w:rPr>
            </w:pPr>
            <w:r>
              <w:rPr>
                <w:sz w:val="20"/>
              </w:rPr>
              <w:t>Personnel entering confined spaces or are attendants for confined space entry operations</w:t>
            </w: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CPR</w:t>
            </w:r>
          </w:p>
        </w:tc>
        <w:tc>
          <w:tcPr>
            <w:tcW w:w="3330" w:type="dxa"/>
          </w:tcPr>
          <w:p w:rsidR="00871B5C" w:rsidRPr="00DA543F" w:rsidRDefault="00871B5C" w:rsidP="00871B5C">
            <w:pPr>
              <w:rPr>
                <w:sz w:val="20"/>
              </w:rPr>
            </w:pPr>
            <w:r w:rsidRPr="00DA543F">
              <w:rPr>
                <w:sz w:val="20"/>
              </w:rPr>
              <w:t>Annually</w:t>
            </w:r>
          </w:p>
        </w:tc>
        <w:tc>
          <w:tcPr>
            <w:tcW w:w="4140" w:type="dxa"/>
          </w:tcPr>
          <w:p w:rsidR="00871B5C" w:rsidRPr="00DA543F" w:rsidRDefault="00871B5C" w:rsidP="00871B5C">
            <w:pPr>
              <w:ind w:left="72" w:hanging="72"/>
              <w:rPr>
                <w:sz w:val="20"/>
              </w:rPr>
            </w:pPr>
            <w:r>
              <w:rPr>
                <w:sz w:val="20"/>
              </w:rPr>
              <w:t>Personnel required to perform CPR</w:t>
            </w: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Crane/Rigging</w:t>
            </w:r>
          </w:p>
        </w:tc>
        <w:tc>
          <w:tcPr>
            <w:tcW w:w="3330" w:type="dxa"/>
          </w:tcPr>
          <w:p w:rsidR="00871B5C" w:rsidRPr="00DA543F" w:rsidRDefault="00871B5C" w:rsidP="00871B5C">
            <w:pPr>
              <w:rPr>
                <w:sz w:val="20"/>
              </w:rPr>
            </w:pPr>
            <w:r w:rsidRPr="00DA543F">
              <w:rPr>
                <w:sz w:val="20"/>
              </w:rPr>
              <w:t>Annually</w:t>
            </w:r>
          </w:p>
        </w:tc>
        <w:tc>
          <w:tcPr>
            <w:tcW w:w="4140" w:type="dxa"/>
          </w:tcPr>
          <w:p w:rsidR="00871B5C" w:rsidRPr="00DA543F" w:rsidRDefault="00871B5C" w:rsidP="00871B5C">
            <w:pPr>
              <w:ind w:left="252" w:hanging="252"/>
              <w:rPr>
                <w:sz w:val="20"/>
              </w:rPr>
            </w:pPr>
            <w:r>
              <w:rPr>
                <w:sz w:val="20"/>
              </w:rPr>
              <w:t>Personnel required to operate cranes or perform rigging</w:t>
            </w: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Cryogenic Safety</w:t>
            </w:r>
            <w:r>
              <w:rPr>
                <w:sz w:val="20"/>
              </w:rPr>
              <w:t xml:space="preserve"> (Basic and advanced_)</w:t>
            </w:r>
          </w:p>
        </w:tc>
        <w:tc>
          <w:tcPr>
            <w:tcW w:w="3330" w:type="dxa"/>
          </w:tcPr>
          <w:p w:rsidR="00871B5C" w:rsidRPr="00DA543F" w:rsidRDefault="00871B5C" w:rsidP="00871B5C">
            <w:pPr>
              <w:rPr>
                <w:sz w:val="20"/>
              </w:rPr>
            </w:pPr>
            <w:r w:rsidRPr="00DA543F">
              <w:rPr>
                <w:sz w:val="20"/>
              </w:rPr>
              <w:t>4 years</w:t>
            </w:r>
          </w:p>
        </w:tc>
        <w:tc>
          <w:tcPr>
            <w:tcW w:w="4140" w:type="dxa"/>
          </w:tcPr>
          <w:p w:rsidR="00871B5C" w:rsidRPr="00DA543F" w:rsidRDefault="00871B5C" w:rsidP="00871B5C">
            <w:pPr>
              <w:rPr>
                <w:sz w:val="20"/>
              </w:rPr>
            </w:pPr>
            <w:r>
              <w:rPr>
                <w:sz w:val="20"/>
              </w:rPr>
              <w:t>Personnel working with or near cryogenic liquids must have the basic class.  Personnel designing cryogenic systems must take the advanced.</w:t>
            </w:r>
          </w:p>
        </w:tc>
      </w:tr>
      <w:tr w:rsidR="007677C5" w:rsidRPr="00DA543F">
        <w:tc>
          <w:tcPr>
            <w:tcW w:w="2088" w:type="dxa"/>
            <w:tcBorders>
              <w:left w:val="double" w:sz="4" w:space="0" w:color="auto"/>
            </w:tcBorders>
          </w:tcPr>
          <w:p w:rsidR="007677C5" w:rsidRPr="00DA543F" w:rsidRDefault="007677C5" w:rsidP="00871B5C">
            <w:pPr>
              <w:rPr>
                <w:sz w:val="20"/>
              </w:rPr>
            </w:pPr>
            <w:r>
              <w:rPr>
                <w:sz w:val="20"/>
              </w:rPr>
              <w:t>Electrical Safety Awareness</w:t>
            </w:r>
          </w:p>
        </w:tc>
        <w:tc>
          <w:tcPr>
            <w:tcW w:w="3330" w:type="dxa"/>
          </w:tcPr>
          <w:p w:rsidR="007677C5" w:rsidRDefault="007677C5" w:rsidP="00871B5C">
            <w:pPr>
              <w:rPr>
                <w:sz w:val="20"/>
              </w:rPr>
            </w:pPr>
            <w:r>
              <w:rPr>
                <w:sz w:val="20"/>
              </w:rPr>
              <w:t>4 years</w:t>
            </w:r>
          </w:p>
        </w:tc>
        <w:tc>
          <w:tcPr>
            <w:tcW w:w="4140" w:type="dxa"/>
          </w:tcPr>
          <w:p w:rsidR="007677C5" w:rsidRDefault="007677C5" w:rsidP="00871B5C">
            <w:pPr>
              <w:ind w:left="72" w:hanging="72"/>
              <w:rPr>
                <w:sz w:val="20"/>
              </w:rPr>
            </w:pPr>
            <w:r>
              <w:rPr>
                <w:sz w:val="20"/>
              </w:rPr>
              <w:t>All personnel</w:t>
            </w: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Electrical Safety</w:t>
            </w:r>
          </w:p>
        </w:tc>
        <w:tc>
          <w:tcPr>
            <w:tcW w:w="3330" w:type="dxa"/>
          </w:tcPr>
          <w:p w:rsidR="00871B5C" w:rsidRPr="00DA543F" w:rsidRDefault="00871B5C" w:rsidP="00871B5C">
            <w:pPr>
              <w:rPr>
                <w:sz w:val="20"/>
              </w:rPr>
            </w:pPr>
            <w:r>
              <w:rPr>
                <w:sz w:val="20"/>
              </w:rPr>
              <w:t>3</w:t>
            </w:r>
            <w:r w:rsidRPr="00DA543F">
              <w:rPr>
                <w:sz w:val="20"/>
              </w:rPr>
              <w:t xml:space="preserve"> years</w:t>
            </w:r>
          </w:p>
        </w:tc>
        <w:tc>
          <w:tcPr>
            <w:tcW w:w="4140" w:type="dxa"/>
          </w:tcPr>
          <w:p w:rsidR="00871B5C" w:rsidRPr="00DA543F" w:rsidRDefault="00871B5C" w:rsidP="00871B5C">
            <w:pPr>
              <w:ind w:left="72" w:hanging="72"/>
              <w:rPr>
                <w:sz w:val="20"/>
              </w:rPr>
            </w:pPr>
            <w:r>
              <w:rPr>
                <w:sz w:val="20"/>
              </w:rPr>
              <w:t>Personnel and their supervisors that work with 50 volts or higher where there is a hazard, welders, electricians and electrical engineers are examples</w:t>
            </w: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Emergency Evacuation</w:t>
            </w:r>
            <w:r>
              <w:rPr>
                <w:sz w:val="20"/>
              </w:rPr>
              <w:t xml:space="preserve">, includes a review of building </w:t>
            </w:r>
            <w:r>
              <w:rPr>
                <w:sz w:val="20"/>
              </w:rPr>
              <w:lastRenderedPageBreak/>
              <w:t xml:space="preserve">plans, how to find updates, emergency response </w:t>
            </w:r>
          </w:p>
        </w:tc>
        <w:tc>
          <w:tcPr>
            <w:tcW w:w="3330" w:type="dxa"/>
          </w:tcPr>
          <w:p w:rsidR="00871B5C" w:rsidRPr="00DA543F" w:rsidRDefault="00871B5C" w:rsidP="00871B5C">
            <w:pPr>
              <w:rPr>
                <w:sz w:val="20"/>
              </w:rPr>
            </w:pPr>
            <w:r w:rsidRPr="00DA543F">
              <w:rPr>
                <w:sz w:val="20"/>
              </w:rPr>
              <w:lastRenderedPageBreak/>
              <w:t>Annually</w:t>
            </w:r>
          </w:p>
        </w:tc>
        <w:tc>
          <w:tcPr>
            <w:tcW w:w="4140" w:type="dxa"/>
          </w:tcPr>
          <w:p w:rsidR="00871B5C" w:rsidRPr="00DA543F" w:rsidRDefault="00871B5C" w:rsidP="00871B5C">
            <w:pPr>
              <w:ind w:left="252" w:hanging="252"/>
              <w:rPr>
                <w:sz w:val="20"/>
              </w:rPr>
            </w:pPr>
            <w:r w:rsidRPr="00DA543F">
              <w:rPr>
                <w:sz w:val="20"/>
              </w:rPr>
              <w:t xml:space="preserve">All </w:t>
            </w:r>
            <w:r>
              <w:rPr>
                <w:sz w:val="20"/>
              </w:rPr>
              <w:t>Personnel</w:t>
            </w:r>
          </w:p>
        </w:tc>
      </w:tr>
      <w:tr w:rsidR="00871B5C">
        <w:tc>
          <w:tcPr>
            <w:tcW w:w="2088" w:type="dxa"/>
            <w:tcBorders>
              <w:left w:val="double" w:sz="4" w:space="0" w:color="auto"/>
            </w:tcBorders>
          </w:tcPr>
          <w:p w:rsidR="00871B5C" w:rsidRPr="00DA543F" w:rsidRDefault="00871B5C" w:rsidP="00871B5C">
            <w:pPr>
              <w:rPr>
                <w:sz w:val="20"/>
              </w:rPr>
            </w:pPr>
            <w:r>
              <w:rPr>
                <w:sz w:val="20"/>
              </w:rPr>
              <w:lastRenderedPageBreak/>
              <w:t>Environmental Awareness</w:t>
            </w:r>
          </w:p>
        </w:tc>
        <w:tc>
          <w:tcPr>
            <w:tcW w:w="3330" w:type="dxa"/>
          </w:tcPr>
          <w:p w:rsidR="00871B5C" w:rsidRPr="00DA543F" w:rsidRDefault="00871B5C" w:rsidP="00871B5C">
            <w:pPr>
              <w:rPr>
                <w:sz w:val="20"/>
              </w:rPr>
            </w:pPr>
            <w:r>
              <w:rPr>
                <w:sz w:val="20"/>
              </w:rPr>
              <w:t>Annually</w:t>
            </w:r>
          </w:p>
        </w:tc>
        <w:tc>
          <w:tcPr>
            <w:tcW w:w="4140" w:type="dxa"/>
          </w:tcPr>
          <w:p w:rsidR="00871B5C" w:rsidRDefault="00871B5C" w:rsidP="00871B5C">
            <w:pPr>
              <w:ind w:left="252" w:hanging="252"/>
              <w:rPr>
                <w:sz w:val="20"/>
              </w:rPr>
            </w:pPr>
            <w:r>
              <w:rPr>
                <w:sz w:val="20"/>
              </w:rPr>
              <w:t>All personnel on Center</w:t>
            </w: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Explosive Handlers</w:t>
            </w:r>
          </w:p>
        </w:tc>
        <w:tc>
          <w:tcPr>
            <w:tcW w:w="3330" w:type="dxa"/>
          </w:tcPr>
          <w:p w:rsidR="00871B5C" w:rsidRPr="00DA543F" w:rsidRDefault="00871B5C" w:rsidP="00871B5C">
            <w:pPr>
              <w:rPr>
                <w:sz w:val="20"/>
              </w:rPr>
            </w:pPr>
            <w:r w:rsidRPr="00DA543F">
              <w:rPr>
                <w:sz w:val="20"/>
              </w:rPr>
              <w:t>4 years</w:t>
            </w:r>
          </w:p>
        </w:tc>
        <w:tc>
          <w:tcPr>
            <w:tcW w:w="4140" w:type="dxa"/>
          </w:tcPr>
          <w:p w:rsidR="00871B5C" w:rsidRPr="00DA543F" w:rsidRDefault="00871B5C" w:rsidP="00871B5C">
            <w:pPr>
              <w:ind w:left="252" w:hanging="252"/>
              <w:rPr>
                <w:sz w:val="20"/>
              </w:rPr>
            </w:pPr>
            <w:r>
              <w:rPr>
                <w:sz w:val="20"/>
              </w:rPr>
              <w:t>Personnel working with ordnance</w:t>
            </w: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Fall Protection</w:t>
            </w:r>
          </w:p>
        </w:tc>
        <w:tc>
          <w:tcPr>
            <w:tcW w:w="3330" w:type="dxa"/>
          </w:tcPr>
          <w:p w:rsidR="00871B5C" w:rsidRPr="00DA543F" w:rsidRDefault="00871B5C" w:rsidP="00871B5C">
            <w:pPr>
              <w:rPr>
                <w:sz w:val="20"/>
              </w:rPr>
            </w:pPr>
            <w:r w:rsidRPr="00DA543F">
              <w:rPr>
                <w:sz w:val="20"/>
              </w:rPr>
              <w:t>1 year</w:t>
            </w:r>
          </w:p>
        </w:tc>
        <w:tc>
          <w:tcPr>
            <w:tcW w:w="4140" w:type="dxa"/>
          </w:tcPr>
          <w:p w:rsidR="00871B5C" w:rsidRPr="00DA543F" w:rsidRDefault="00871B5C" w:rsidP="00871B5C">
            <w:pPr>
              <w:ind w:left="72" w:hanging="72"/>
              <w:rPr>
                <w:sz w:val="20"/>
              </w:rPr>
            </w:pPr>
            <w:r>
              <w:rPr>
                <w:sz w:val="20"/>
              </w:rPr>
              <w:t>Personnel working with harnesses and lanyards</w:t>
            </w:r>
          </w:p>
        </w:tc>
      </w:tr>
      <w:tr w:rsidR="00871B5C" w:rsidRPr="00DA543F">
        <w:tc>
          <w:tcPr>
            <w:tcW w:w="2088" w:type="dxa"/>
            <w:tcBorders>
              <w:left w:val="double" w:sz="4" w:space="0" w:color="auto"/>
              <w:bottom w:val="nil"/>
            </w:tcBorders>
          </w:tcPr>
          <w:p w:rsidR="00871B5C" w:rsidRPr="00DA543F" w:rsidRDefault="00871B5C" w:rsidP="00871B5C">
            <w:pPr>
              <w:rPr>
                <w:sz w:val="20"/>
              </w:rPr>
            </w:pPr>
            <w:r w:rsidRPr="00DA543F">
              <w:rPr>
                <w:sz w:val="20"/>
              </w:rPr>
              <w:t>Fire Extinguisher</w:t>
            </w:r>
          </w:p>
        </w:tc>
        <w:tc>
          <w:tcPr>
            <w:tcW w:w="3330" w:type="dxa"/>
            <w:tcBorders>
              <w:bottom w:val="nil"/>
            </w:tcBorders>
          </w:tcPr>
          <w:p w:rsidR="00871B5C" w:rsidRPr="00DA543F" w:rsidRDefault="00871B5C" w:rsidP="00871B5C">
            <w:pPr>
              <w:rPr>
                <w:sz w:val="20"/>
              </w:rPr>
            </w:pPr>
            <w:r w:rsidRPr="00DA543F">
              <w:rPr>
                <w:sz w:val="20"/>
              </w:rPr>
              <w:t>1 year</w:t>
            </w:r>
          </w:p>
        </w:tc>
        <w:tc>
          <w:tcPr>
            <w:tcW w:w="4140" w:type="dxa"/>
            <w:tcBorders>
              <w:bottom w:val="nil"/>
            </w:tcBorders>
          </w:tcPr>
          <w:p w:rsidR="00871B5C" w:rsidRPr="00DA543F" w:rsidRDefault="00871B5C" w:rsidP="00871B5C">
            <w:pPr>
              <w:ind w:left="72" w:hanging="72"/>
              <w:rPr>
                <w:sz w:val="20"/>
              </w:rPr>
            </w:pPr>
            <w:r>
              <w:rPr>
                <w:sz w:val="20"/>
              </w:rPr>
              <w:t>Personnel work as a fire watch during welding operations and when required to use on for emergency situations</w:t>
            </w:r>
          </w:p>
        </w:tc>
      </w:tr>
      <w:tr w:rsidR="00871B5C" w:rsidRPr="00DA543F">
        <w:tc>
          <w:tcPr>
            <w:tcW w:w="2088" w:type="dxa"/>
            <w:tcBorders>
              <w:left w:val="double" w:sz="4" w:space="0" w:color="auto"/>
              <w:bottom w:val="single" w:sz="4" w:space="0" w:color="auto"/>
            </w:tcBorders>
          </w:tcPr>
          <w:p w:rsidR="00871B5C" w:rsidRPr="00DA543F" w:rsidRDefault="00871B5C" w:rsidP="00871B5C">
            <w:pPr>
              <w:rPr>
                <w:sz w:val="20"/>
              </w:rPr>
            </w:pPr>
            <w:r w:rsidRPr="00DA543F">
              <w:rPr>
                <w:sz w:val="20"/>
              </w:rPr>
              <w:t>Fire/Floor Wardens</w:t>
            </w:r>
          </w:p>
        </w:tc>
        <w:tc>
          <w:tcPr>
            <w:tcW w:w="3330" w:type="dxa"/>
            <w:tcBorders>
              <w:bottom w:val="single" w:sz="4" w:space="0" w:color="auto"/>
            </w:tcBorders>
          </w:tcPr>
          <w:p w:rsidR="00871B5C" w:rsidRPr="00DA543F" w:rsidRDefault="00871B5C" w:rsidP="00871B5C">
            <w:pPr>
              <w:rPr>
                <w:sz w:val="20"/>
              </w:rPr>
            </w:pPr>
            <w:r w:rsidRPr="00DA543F">
              <w:rPr>
                <w:sz w:val="20"/>
              </w:rPr>
              <w:t>Annually</w:t>
            </w:r>
          </w:p>
        </w:tc>
        <w:tc>
          <w:tcPr>
            <w:tcW w:w="4140" w:type="dxa"/>
            <w:tcBorders>
              <w:bottom w:val="single" w:sz="4" w:space="0" w:color="auto"/>
            </w:tcBorders>
          </w:tcPr>
          <w:p w:rsidR="00871B5C" w:rsidRPr="00DA543F" w:rsidRDefault="00871B5C" w:rsidP="00871B5C">
            <w:pPr>
              <w:ind w:left="252" w:hanging="252"/>
              <w:rPr>
                <w:sz w:val="20"/>
              </w:rPr>
            </w:pPr>
            <w:r w:rsidRPr="00DA543F">
              <w:rPr>
                <w:sz w:val="20"/>
              </w:rPr>
              <w:t>Personnel appointed as fire/floor wardens</w:t>
            </w:r>
          </w:p>
        </w:tc>
      </w:tr>
      <w:tr w:rsidR="00871B5C" w:rsidRPr="00DA543F">
        <w:tc>
          <w:tcPr>
            <w:tcW w:w="2088" w:type="dxa"/>
            <w:tcBorders>
              <w:left w:val="double" w:sz="4" w:space="0" w:color="auto"/>
              <w:bottom w:val="single" w:sz="4" w:space="0" w:color="auto"/>
            </w:tcBorders>
          </w:tcPr>
          <w:p w:rsidR="00871B5C" w:rsidRPr="00DA543F" w:rsidRDefault="00871B5C" w:rsidP="00871B5C">
            <w:pPr>
              <w:rPr>
                <w:sz w:val="20"/>
              </w:rPr>
            </w:pPr>
            <w:r w:rsidRPr="00DA543F">
              <w:rPr>
                <w:sz w:val="20"/>
              </w:rPr>
              <w:t>First Aid</w:t>
            </w:r>
          </w:p>
        </w:tc>
        <w:tc>
          <w:tcPr>
            <w:tcW w:w="3330" w:type="dxa"/>
            <w:tcBorders>
              <w:bottom w:val="single" w:sz="4" w:space="0" w:color="auto"/>
            </w:tcBorders>
          </w:tcPr>
          <w:p w:rsidR="00871B5C" w:rsidRPr="00DA543F" w:rsidRDefault="00871B5C" w:rsidP="00871B5C">
            <w:pPr>
              <w:rPr>
                <w:sz w:val="20"/>
              </w:rPr>
            </w:pPr>
            <w:r w:rsidRPr="00DA543F">
              <w:rPr>
                <w:sz w:val="20"/>
              </w:rPr>
              <w:t>3 years</w:t>
            </w:r>
          </w:p>
        </w:tc>
        <w:tc>
          <w:tcPr>
            <w:tcW w:w="4140" w:type="dxa"/>
            <w:tcBorders>
              <w:bottom w:val="single" w:sz="4" w:space="0" w:color="auto"/>
            </w:tcBorders>
          </w:tcPr>
          <w:p w:rsidR="00871B5C" w:rsidRPr="00DA543F" w:rsidRDefault="00871B5C" w:rsidP="00871B5C">
            <w:pPr>
              <w:ind w:left="72" w:hanging="72"/>
              <w:rPr>
                <w:sz w:val="20"/>
              </w:rPr>
            </w:pPr>
            <w:r>
              <w:rPr>
                <w:sz w:val="20"/>
              </w:rPr>
              <w:t>Personnel required to perform first aid</w:t>
            </w:r>
          </w:p>
        </w:tc>
      </w:tr>
      <w:tr w:rsidR="00871B5C" w:rsidRPr="00DA543F">
        <w:trPr>
          <w:cantSplit/>
        </w:trPr>
        <w:tc>
          <w:tcPr>
            <w:tcW w:w="2088" w:type="dxa"/>
            <w:tcBorders>
              <w:top w:val="nil"/>
              <w:left w:val="double" w:sz="4" w:space="0" w:color="auto"/>
            </w:tcBorders>
          </w:tcPr>
          <w:p w:rsidR="00871B5C" w:rsidRPr="00DA543F" w:rsidRDefault="00871B5C" w:rsidP="00871B5C">
            <w:pPr>
              <w:rPr>
                <w:sz w:val="20"/>
              </w:rPr>
            </w:pPr>
            <w:r w:rsidRPr="00DA543F">
              <w:rPr>
                <w:sz w:val="20"/>
              </w:rPr>
              <w:t>Forklift</w:t>
            </w:r>
          </w:p>
        </w:tc>
        <w:tc>
          <w:tcPr>
            <w:tcW w:w="3330" w:type="dxa"/>
            <w:tcBorders>
              <w:top w:val="nil"/>
            </w:tcBorders>
          </w:tcPr>
          <w:p w:rsidR="00871B5C" w:rsidRPr="00DA543F" w:rsidRDefault="00871B5C" w:rsidP="00871B5C">
            <w:pPr>
              <w:rPr>
                <w:sz w:val="20"/>
              </w:rPr>
            </w:pPr>
            <w:r w:rsidRPr="00DA543F">
              <w:rPr>
                <w:sz w:val="20"/>
              </w:rPr>
              <w:t>Annually</w:t>
            </w:r>
          </w:p>
        </w:tc>
        <w:tc>
          <w:tcPr>
            <w:tcW w:w="4140" w:type="dxa"/>
            <w:tcBorders>
              <w:top w:val="nil"/>
            </w:tcBorders>
          </w:tcPr>
          <w:p w:rsidR="00871B5C" w:rsidRPr="00DA543F" w:rsidRDefault="00871B5C" w:rsidP="00871B5C">
            <w:pPr>
              <w:ind w:left="252" w:hanging="252"/>
              <w:rPr>
                <w:sz w:val="20"/>
              </w:rPr>
            </w:pPr>
            <w:r>
              <w:rPr>
                <w:sz w:val="20"/>
              </w:rPr>
              <w:t>Forklift operators</w:t>
            </w: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Hazard Communication</w:t>
            </w:r>
          </w:p>
        </w:tc>
        <w:tc>
          <w:tcPr>
            <w:tcW w:w="3330" w:type="dxa"/>
          </w:tcPr>
          <w:p w:rsidR="00871B5C" w:rsidRPr="00DA543F" w:rsidRDefault="00871B5C" w:rsidP="00871B5C">
            <w:pPr>
              <w:rPr>
                <w:sz w:val="20"/>
              </w:rPr>
            </w:pPr>
            <w:r w:rsidRPr="00DA543F">
              <w:rPr>
                <w:sz w:val="20"/>
              </w:rPr>
              <w:t>At beginning of employment, prior to assignment and when new hazards are introduced</w:t>
            </w:r>
          </w:p>
        </w:tc>
        <w:tc>
          <w:tcPr>
            <w:tcW w:w="4140" w:type="dxa"/>
          </w:tcPr>
          <w:p w:rsidR="00871B5C" w:rsidRPr="00DA543F" w:rsidRDefault="00871B5C" w:rsidP="00871B5C">
            <w:pPr>
              <w:ind w:left="-18" w:firstLine="18"/>
              <w:rPr>
                <w:sz w:val="20"/>
              </w:rPr>
            </w:pPr>
            <w:r w:rsidRPr="00DA543F">
              <w:rPr>
                <w:sz w:val="20"/>
              </w:rPr>
              <w:t>All Personnel</w:t>
            </w:r>
            <w:r>
              <w:rPr>
                <w:sz w:val="20"/>
              </w:rPr>
              <w:t xml:space="preserve"> must have an awareness of the requirements.  If working with or near hazardous chemicals must have formal training</w:t>
            </w: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 xml:space="preserve">Hazardous Waste </w:t>
            </w:r>
            <w:r>
              <w:rPr>
                <w:sz w:val="20"/>
              </w:rPr>
              <w:t>Generator</w:t>
            </w:r>
          </w:p>
        </w:tc>
        <w:tc>
          <w:tcPr>
            <w:tcW w:w="3330" w:type="dxa"/>
          </w:tcPr>
          <w:p w:rsidR="00871B5C" w:rsidRPr="00DA543F" w:rsidRDefault="00871B5C" w:rsidP="00871B5C">
            <w:pPr>
              <w:rPr>
                <w:sz w:val="20"/>
              </w:rPr>
            </w:pPr>
            <w:r w:rsidRPr="00DA543F">
              <w:rPr>
                <w:sz w:val="20"/>
              </w:rPr>
              <w:t>Annually</w:t>
            </w:r>
          </w:p>
        </w:tc>
        <w:tc>
          <w:tcPr>
            <w:tcW w:w="4140" w:type="dxa"/>
          </w:tcPr>
          <w:p w:rsidR="00871B5C" w:rsidRPr="00DA543F" w:rsidRDefault="00871B5C" w:rsidP="00871B5C">
            <w:pPr>
              <w:ind w:left="-18" w:firstLine="18"/>
              <w:rPr>
                <w:sz w:val="20"/>
              </w:rPr>
            </w:pPr>
            <w:r>
              <w:rPr>
                <w:sz w:val="20"/>
              </w:rPr>
              <w:t>All e</w:t>
            </w:r>
            <w:r w:rsidRPr="00DA543F">
              <w:rPr>
                <w:sz w:val="20"/>
              </w:rPr>
              <w:t>mployees who use chemicals</w:t>
            </w:r>
            <w:r>
              <w:rPr>
                <w:sz w:val="20"/>
              </w:rPr>
              <w:t xml:space="preserve"> or dispose of any material that could be considered hazardous</w:t>
            </w:r>
          </w:p>
          <w:p w:rsidR="00871B5C" w:rsidRPr="00DA543F" w:rsidRDefault="00871B5C" w:rsidP="00871B5C">
            <w:pPr>
              <w:ind w:left="252" w:hanging="252"/>
              <w:rPr>
                <w:sz w:val="20"/>
              </w:rPr>
            </w:pP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Hearing Conservation</w:t>
            </w:r>
          </w:p>
        </w:tc>
        <w:tc>
          <w:tcPr>
            <w:tcW w:w="3330" w:type="dxa"/>
          </w:tcPr>
          <w:p w:rsidR="00871B5C" w:rsidRPr="00DA543F" w:rsidRDefault="00871B5C" w:rsidP="00871B5C">
            <w:pPr>
              <w:rPr>
                <w:sz w:val="20"/>
              </w:rPr>
            </w:pPr>
            <w:r w:rsidRPr="00DA543F">
              <w:rPr>
                <w:sz w:val="20"/>
              </w:rPr>
              <w:t>Annually</w:t>
            </w:r>
          </w:p>
        </w:tc>
        <w:tc>
          <w:tcPr>
            <w:tcW w:w="4140" w:type="dxa"/>
          </w:tcPr>
          <w:p w:rsidR="00871B5C" w:rsidRPr="00DA543F" w:rsidRDefault="00871B5C" w:rsidP="00871B5C">
            <w:pPr>
              <w:ind w:left="72" w:hanging="72"/>
              <w:rPr>
                <w:sz w:val="20"/>
              </w:rPr>
            </w:pPr>
            <w:r>
              <w:rPr>
                <w:sz w:val="20"/>
              </w:rPr>
              <w:t xml:space="preserve">Personnel working in area where the noise is over 80 </w:t>
            </w:r>
            <w:proofErr w:type="spellStart"/>
            <w:r>
              <w:rPr>
                <w:sz w:val="20"/>
              </w:rPr>
              <w:t>dbA</w:t>
            </w:r>
            <w:proofErr w:type="spellEnd"/>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 xml:space="preserve">Integrated Contingency </w:t>
            </w:r>
            <w:r>
              <w:rPr>
                <w:sz w:val="20"/>
              </w:rPr>
              <w:t>Plan</w:t>
            </w:r>
            <w:r w:rsidR="007677C5">
              <w:rPr>
                <w:sz w:val="20"/>
              </w:rPr>
              <w:t xml:space="preserve"> (ICP)</w:t>
            </w:r>
            <w:r w:rsidRPr="00DA543F">
              <w:rPr>
                <w:sz w:val="20"/>
              </w:rPr>
              <w:t xml:space="preserve"> </w:t>
            </w:r>
          </w:p>
        </w:tc>
        <w:tc>
          <w:tcPr>
            <w:tcW w:w="3330" w:type="dxa"/>
          </w:tcPr>
          <w:p w:rsidR="00871B5C" w:rsidRPr="00DA543F" w:rsidRDefault="00871B5C" w:rsidP="00871B5C">
            <w:pPr>
              <w:rPr>
                <w:sz w:val="20"/>
              </w:rPr>
            </w:pPr>
            <w:r w:rsidRPr="00DA543F">
              <w:rPr>
                <w:sz w:val="20"/>
              </w:rPr>
              <w:t>Annually</w:t>
            </w:r>
          </w:p>
        </w:tc>
        <w:tc>
          <w:tcPr>
            <w:tcW w:w="4140" w:type="dxa"/>
          </w:tcPr>
          <w:p w:rsidR="00871B5C" w:rsidRPr="00DA543F" w:rsidRDefault="00871B5C" w:rsidP="00871B5C">
            <w:pPr>
              <w:ind w:left="252" w:hanging="252"/>
              <w:rPr>
                <w:sz w:val="20"/>
              </w:rPr>
            </w:pPr>
            <w:r>
              <w:rPr>
                <w:sz w:val="20"/>
              </w:rPr>
              <w:t xml:space="preserve">Personnel handling storage of 55 gallons or more of oils </w:t>
            </w:r>
          </w:p>
        </w:tc>
      </w:tr>
      <w:tr w:rsidR="00871B5C">
        <w:tc>
          <w:tcPr>
            <w:tcW w:w="2088" w:type="dxa"/>
            <w:tcBorders>
              <w:left w:val="double" w:sz="4" w:space="0" w:color="auto"/>
            </w:tcBorders>
          </w:tcPr>
          <w:p w:rsidR="00871B5C" w:rsidRDefault="00871B5C" w:rsidP="00871B5C">
            <w:pPr>
              <w:rPr>
                <w:sz w:val="20"/>
              </w:rPr>
            </w:pPr>
            <w:r>
              <w:rPr>
                <w:sz w:val="20"/>
              </w:rPr>
              <w:t>Ionizing Radiation</w:t>
            </w:r>
          </w:p>
        </w:tc>
        <w:tc>
          <w:tcPr>
            <w:tcW w:w="3330" w:type="dxa"/>
          </w:tcPr>
          <w:p w:rsidR="00871B5C" w:rsidRDefault="00871B5C" w:rsidP="00871B5C">
            <w:pPr>
              <w:rPr>
                <w:sz w:val="20"/>
              </w:rPr>
            </w:pPr>
            <w:r>
              <w:rPr>
                <w:sz w:val="20"/>
              </w:rPr>
              <w:t>Prior to working with</w:t>
            </w:r>
          </w:p>
        </w:tc>
        <w:tc>
          <w:tcPr>
            <w:tcW w:w="4140" w:type="dxa"/>
          </w:tcPr>
          <w:p w:rsidR="00871B5C" w:rsidRDefault="00871B5C" w:rsidP="00871B5C">
            <w:pPr>
              <w:ind w:left="162" w:hanging="162"/>
              <w:rPr>
                <w:sz w:val="20"/>
              </w:rPr>
            </w:pPr>
            <w:r>
              <w:rPr>
                <w:sz w:val="20"/>
              </w:rPr>
              <w:t>Personnel working with or near ionizing radiation</w:t>
            </w:r>
          </w:p>
        </w:tc>
      </w:tr>
      <w:tr w:rsidR="00871B5C">
        <w:tc>
          <w:tcPr>
            <w:tcW w:w="2088" w:type="dxa"/>
            <w:tcBorders>
              <w:left w:val="double" w:sz="4" w:space="0" w:color="auto"/>
            </w:tcBorders>
          </w:tcPr>
          <w:p w:rsidR="00871B5C" w:rsidRPr="00DA543F" w:rsidRDefault="00871B5C" w:rsidP="00871B5C">
            <w:pPr>
              <w:rPr>
                <w:sz w:val="20"/>
              </w:rPr>
            </w:pPr>
            <w:r>
              <w:rPr>
                <w:sz w:val="20"/>
              </w:rPr>
              <w:t>Laboratory Safety</w:t>
            </w:r>
          </w:p>
        </w:tc>
        <w:tc>
          <w:tcPr>
            <w:tcW w:w="3330" w:type="dxa"/>
          </w:tcPr>
          <w:p w:rsidR="00871B5C" w:rsidRPr="00DA543F" w:rsidRDefault="00871B5C" w:rsidP="00871B5C">
            <w:pPr>
              <w:rPr>
                <w:sz w:val="20"/>
              </w:rPr>
            </w:pPr>
            <w:r>
              <w:rPr>
                <w:sz w:val="20"/>
              </w:rPr>
              <w:t>3 years</w:t>
            </w:r>
          </w:p>
        </w:tc>
        <w:tc>
          <w:tcPr>
            <w:tcW w:w="4140" w:type="dxa"/>
          </w:tcPr>
          <w:p w:rsidR="00871B5C" w:rsidRDefault="00871B5C" w:rsidP="00871B5C">
            <w:pPr>
              <w:ind w:left="162" w:hanging="162"/>
              <w:rPr>
                <w:sz w:val="20"/>
              </w:rPr>
            </w:pPr>
            <w:r>
              <w:rPr>
                <w:sz w:val="20"/>
              </w:rPr>
              <w:t>Personnel working in chemical laboratories</w:t>
            </w: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Laser (Class IIIB, and IV)</w:t>
            </w:r>
          </w:p>
        </w:tc>
        <w:tc>
          <w:tcPr>
            <w:tcW w:w="3330" w:type="dxa"/>
          </w:tcPr>
          <w:p w:rsidR="00871B5C" w:rsidRPr="00DA543F" w:rsidRDefault="00871B5C" w:rsidP="00871B5C">
            <w:pPr>
              <w:rPr>
                <w:sz w:val="20"/>
              </w:rPr>
            </w:pPr>
            <w:r w:rsidRPr="00DA543F">
              <w:rPr>
                <w:sz w:val="20"/>
              </w:rPr>
              <w:t>Prior to use</w:t>
            </w:r>
          </w:p>
        </w:tc>
        <w:tc>
          <w:tcPr>
            <w:tcW w:w="4140" w:type="dxa"/>
          </w:tcPr>
          <w:p w:rsidR="00871B5C" w:rsidRPr="00DA543F" w:rsidRDefault="00871B5C" w:rsidP="00871B5C">
            <w:pPr>
              <w:ind w:left="162" w:hanging="162"/>
              <w:rPr>
                <w:sz w:val="20"/>
              </w:rPr>
            </w:pPr>
            <w:r>
              <w:rPr>
                <w:sz w:val="20"/>
              </w:rPr>
              <w:t>Personnel working with or near Class IIIB or IV lasers</w:t>
            </w: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Lockout/</w:t>
            </w:r>
            <w:proofErr w:type="spellStart"/>
            <w:r w:rsidRPr="00DA543F">
              <w:rPr>
                <w:sz w:val="20"/>
              </w:rPr>
              <w:t>Tagout</w:t>
            </w:r>
            <w:proofErr w:type="spellEnd"/>
            <w:r w:rsidRPr="00DA543F">
              <w:rPr>
                <w:sz w:val="20"/>
              </w:rPr>
              <w:t xml:space="preserve">/ </w:t>
            </w:r>
            <w:proofErr w:type="spellStart"/>
            <w:r w:rsidRPr="00DA543F">
              <w:rPr>
                <w:sz w:val="20"/>
              </w:rPr>
              <w:t>Blockout</w:t>
            </w:r>
            <w:proofErr w:type="spellEnd"/>
            <w:r w:rsidRPr="00DA543F">
              <w:rPr>
                <w:sz w:val="20"/>
              </w:rPr>
              <w:t xml:space="preserve"> for Affected Personnel</w:t>
            </w:r>
          </w:p>
        </w:tc>
        <w:tc>
          <w:tcPr>
            <w:tcW w:w="3330" w:type="dxa"/>
          </w:tcPr>
          <w:p w:rsidR="00871B5C" w:rsidRPr="00DA543F" w:rsidRDefault="00871B5C" w:rsidP="00871B5C">
            <w:pPr>
              <w:rPr>
                <w:sz w:val="20"/>
              </w:rPr>
            </w:pPr>
            <w:r w:rsidRPr="00DA543F">
              <w:rPr>
                <w:sz w:val="20"/>
              </w:rPr>
              <w:t>4 years</w:t>
            </w:r>
          </w:p>
        </w:tc>
        <w:tc>
          <w:tcPr>
            <w:tcW w:w="4140" w:type="dxa"/>
          </w:tcPr>
          <w:p w:rsidR="00871B5C" w:rsidRPr="00DA543F" w:rsidRDefault="00871B5C" w:rsidP="00871B5C">
            <w:pPr>
              <w:ind w:left="72" w:hanging="72"/>
              <w:rPr>
                <w:sz w:val="20"/>
              </w:rPr>
            </w:pPr>
            <w:r>
              <w:rPr>
                <w:sz w:val="20"/>
              </w:rPr>
              <w:t>Personnel who operate equipment that may have to be locked or tagged out, but do not do servicing or maintenance of that equipment</w:t>
            </w: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Lockout/</w:t>
            </w:r>
            <w:proofErr w:type="spellStart"/>
            <w:r w:rsidRPr="00DA543F">
              <w:rPr>
                <w:sz w:val="20"/>
              </w:rPr>
              <w:t>Tagout</w:t>
            </w:r>
            <w:proofErr w:type="spellEnd"/>
            <w:r w:rsidRPr="00DA543F">
              <w:rPr>
                <w:sz w:val="20"/>
              </w:rPr>
              <w:t xml:space="preserve">/ </w:t>
            </w:r>
            <w:proofErr w:type="spellStart"/>
            <w:r w:rsidRPr="00DA543F">
              <w:rPr>
                <w:sz w:val="20"/>
              </w:rPr>
              <w:t>Blockout</w:t>
            </w:r>
            <w:proofErr w:type="spellEnd"/>
            <w:r w:rsidRPr="00DA543F">
              <w:rPr>
                <w:sz w:val="20"/>
              </w:rPr>
              <w:t xml:space="preserve"> for Authorized Personnel</w:t>
            </w:r>
          </w:p>
        </w:tc>
        <w:tc>
          <w:tcPr>
            <w:tcW w:w="3330" w:type="dxa"/>
          </w:tcPr>
          <w:p w:rsidR="00871B5C" w:rsidRPr="007677C5" w:rsidRDefault="00871B5C" w:rsidP="00871B5C">
            <w:pPr>
              <w:rPr>
                <w:sz w:val="20"/>
              </w:rPr>
            </w:pPr>
            <w:r w:rsidRPr="007677C5">
              <w:rPr>
                <w:sz w:val="20"/>
              </w:rPr>
              <w:t>4 years</w:t>
            </w:r>
          </w:p>
        </w:tc>
        <w:tc>
          <w:tcPr>
            <w:tcW w:w="4140" w:type="dxa"/>
          </w:tcPr>
          <w:p w:rsidR="00871B5C" w:rsidRPr="00DA543F" w:rsidRDefault="00871B5C" w:rsidP="00871B5C">
            <w:pPr>
              <w:rPr>
                <w:sz w:val="20"/>
              </w:rPr>
            </w:pPr>
            <w:r>
              <w:rPr>
                <w:sz w:val="20"/>
              </w:rPr>
              <w:t>Personnel working on equipment where there can be a release of hazardous energy</w:t>
            </w: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Mishap Investigation</w:t>
            </w:r>
          </w:p>
        </w:tc>
        <w:tc>
          <w:tcPr>
            <w:tcW w:w="3330" w:type="dxa"/>
          </w:tcPr>
          <w:p w:rsidR="00871B5C" w:rsidRPr="00DA543F" w:rsidRDefault="00871B5C" w:rsidP="00871B5C">
            <w:pPr>
              <w:rPr>
                <w:sz w:val="20"/>
              </w:rPr>
            </w:pPr>
            <w:r w:rsidRPr="00DA543F">
              <w:rPr>
                <w:sz w:val="20"/>
              </w:rPr>
              <w:t>Prior to conducting a mishap investigation</w:t>
            </w:r>
          </w:p>
        </w:tc>
        <w:tc>
          <w:tcPr>
            <w:tcW w:w="4140" w:type="dxa"/>
          </w:tcPr>
          <w:p w:rsidR="00871B5C" w:rsidRPr="00DA543F" w:rsidRDefault="00871B5C" w:rsidP="00871B5C">
            <w:pPr>
              <w:ind w:left="252" w:hanging="252"/>
              <w:rPr>
                <w:sz w:val="20"/>
              </w:rPr>
            </w:pPr>
            <w:r w:rsidRPr="00DA543F">
              <w:rPr>
                <w:sz w:val="20"/>
              </w:rPr>
              <w:t>Managers</w:t>
            </w:r>
            <w:r>
              <w:rPr>
                <w:sz w:val="20"/>
              </w:rPr>
              <w:t>,</w:t>
            </w:r>
            <w:r w:rsidRPr="00DA543F">
              <w:rPr>
                <w:sz w:val="20"/>
              </w:rPr>
              <w:t xml:space="preserve"> </w:t>
            </w:r>
            <w:r>
              <w:rPr>
                <w:sz w:val="20"/>
              </w:rPr>
              <w:t>s</w:t>
            </w:r>
            <w:r w:rsidRPr="00DA543F">
              <w:rPr>
                <w:sz w:val="20"/>
              </w:rPr>
              <w:t>upervisors</w:t>
            </w:r>
            <w:r>
              <w:rPr>
                <w:sz w:val="20"/>
              </w:rPr>
              <w:t xml:space="preserve"> or employees</w:t>
            </w:r>
            <w:r w:rsidRPr="00DA543F">
              <w:rPr>
                <w:sz w:val="20"/>
              </w:rPr>
              <w:t xml:space="preserve"> </w:t>
            </w:r>
            <w:r>
              <w:rPr>
                <w:sz w:val="20"/>
              </w:rPr>
              <w:t>l</w:t>
            </w:r>
            <w:r w:rsidRPr="00DA543F">
              <w:rPr>
                <w:sz w:val="20"/>
              </w:rPr>
              <w:t xml:space="preserve">eading a </w:t>
            </w:r>
            <w:r>
              <w:rPr>
                <w:sz w:val="20"/>
              </w:rPr>
              <w:t>m</w:t>
            </w:r>
            <w:r w:rsidRPr="00DA543F">
              <w:rPr>
                <w:sz w:val="20"/>
              </w:rPr>
              <w:t xml:space="preserve">ishap </w:t>
            </w:r>
            <w:r>
              <w:rPr>
                <w:sz w:val="20"/>
              </w:rPr>
              <w:t>t</w:t>
            </w:r>
            <w:r w:rsidRPr="00DA543F">
              <w:rPr>
                <w:sz w:val="20"/>
              </w:rPr>
              <w:t>eam</w:t>
            </w:r>
          </w:p>
        </w:tc>
      </w:tr>
      <w:tr w:rsidR="00871B5C" w:rsidRPr="00DA543F">
        <w:tc>
          <w:tcPr>
            <w:tcW w:w="2088" w:type="dxa"/>
            <w:tcBorders>
              <w:left w:val="double" w:sz="4" w:space="0" w:color="auto"/>
            </w:tcBorders>
          </w:tcPr>
          <w:p w:rsidR="00871B5C" w:rsidRPr="00DA543F" w:rsidRDefault="00871B5C" w:rsidP="00871B5C">
            <w:pPr>
              <w:rPr>
                <w:sz w:val="20"/>
              </w:rPr>
            </w:pPr>
            <w:r>
              <w:rPr>
                <w:sz w:val="20"/>
              </w:rPr>
              <w:t>Nanotechnology Safety Training</w:t>
            </w:r>
          </w:p>
        </w:tc>
        <w:tc>
          <w:tcPr>
            <w:tcW w:w="3330" w:type="dxa"/>
          </w:tcPr>
          <w:p w:rsidR="00871B5C" w:rsidRPr="00DA543F" w:rsidRDefault="00871B5C" w:rsidP="00871B5C">
            <w:pPr>
              <w:rPr>
                <w:sz w:val="20"/>
              </w:rPr>
            </w:pPr>
            <w:r>
              <w:rPr>
                <w:sz w:val="20"/>
              </w:rPr>
              <w:t xml:space="preserve">Prior to work with or near loose </w:t>
            </w:r>
            <w:proofErr w:type="spellStart"/>
            <w:r>
              <w:rPr>
                <w:sz w:val="20"/>
              </w:rPr>
              <w:t>nano</w:t>
            </w:r>
            <w:proofErr w:type="spellEnd"/>
            <w:r>
              <w:rPr>
                <w:sz w:val="20"/>
              </w:rPr>
              <w:t>-particles</w:t>
            </w:r>
          </w:p>
        </w:tc>
        <w:tc>
          <w:tcPr>
            <w:tcW w:w="4140" w:type="dxa"/>
          </w:tcPr>
          <w:p w:rsidR="00871B5C" w:rsidRPr="00DA543F" w:rsidRDefault="00871B5C" w:rsidP="00871B5C">
            <w:pPr>
              <w:ind w:left="252" w:hanging="252"/>
              <w:rPr>
                <w:sz w:val="20"/>
              </w:rPr>
            </w:pPr>
            <w:r>
              <w:rPr>
                <w:sz w:val="20"/>
              </w:rPr>
              <w:t xml:space="preserve">Prior to use of loose </w:t>
            </w:r>
            <w:proofErr w:type="spellStart"/>
            <w:r>
              <w:rPr>
                <w:sz w:val="20"/>
              </w:rPr>
              <w:t>nano</w:t>
            </w:r>
            <w:proofErr w:type="spellEnd"/>
            <w:r>
              <w:rPr>
                <w:sz w:val="20"/>
              </w:rPr>
              <w:t xml:space="preserve">-particles, if grinding or cutting materials containing </w:t>
            </w:r>
            <w:proofErr w:type="spellStart"/>
            <w:r>
              <w:rPr>
                <w:sz w:val="20"/>
              </w:rPr>
              <w:t>nano</w:t>
            </w:r>
            <w:proofErr w:type="spellEnd"/>
            <w:r>
              <w:rPr>
                <w:sz w:val="20"/>
              </w:rPr>
              <w:t xml:space="preserve">-particles, maintaining equipment that has been exposed to loose </w:t>
            </w:r>
            <w:proofErr w:type="spellStart"/>
            <w:r>
              <w:rPr>
                <w:sz w:val="20"/>
              </w:rPr>
              <w:t>nano</w:t>
            </w:r>
            <w:proofErr w:type="spellEnd"/>
            <w:r>
              <w:rPr>
                <w:sz w:val="20"/>
              </w:rPr>
              <w:t xml:space="preserve">-particles or is a first responder/FOM for areas where loose </w:t>
            </w:r>
            <w:proofErr w:type="spellStart"/>
            <w:r>
              <w:rPr>
                <w:sz w:val="20"/>
              </w:rPr>
              <w:t>nano</w:t>
            </w:r>
            <w:proofErr w:type="spellEnd"/>
            <w:r>
              <w:rPr>
                <w:sz w:val="20"/>
              </w:rPr>
              <w:t>-particles may be.</w:t>
            </w:r>
          </w:p>
        </w:tc>
      </w:tr>
      <w:tr w:rsidR="007677C5" w:rsidRPr="00DA543F">
        <w:tc>
          <w:tcPr>
            <w:tcW w:w="2088" w:type="dxa"/>
            <w:tcBorders>
              <w:left w:val="double" w:sz="4" w:space="0" w:color="auto"/>
            </w:tcBorders>
          </w:tcPr>
          <w:p w:rsidR="007677C5" w:rsidRPr="00DA543F" w:rsidRDefault="007677C5" w:rsidP="00871B5C">
            <w:pPr>
              <w:rPr>
                <w:sz w:val="20"/>
              </w:rPr>
            </w:pPr>
            <w:r>
              <w:rPr>
                <w:sz w:val="20"/>
              </w:rPr>
              <w:t>Oxygen Deficiency Hazard</w:t>
            </w:r>
          </w:p>
        </w:tc>
        <w:tc>
          <w:tcPr>
            <w:tcW w:w="3330" w:type="dxa"/>
          </w:tcPr>
          <w:p w:rsidR="007677C5" w:rsidRPr="00DA543F" w:rsidRDefault="007677C5" w:rsidP="00871B5C">
            <w:pPr>
              <w:rPr>
                <w:sz w:val="20"/>
              </w:rPr>
            </w:pPr>
            <w:r>
              <w:rPr>
                <w:sz w:val="20"/>
              </w:rPr>
              <w:t>??</w:t>
            </w:r>
          </w:p>
        </w:tc>
        <w:tc>
          <w:tcPr>
            <w:tcW w:w="4140" w:type="dxa"/>
          </w:tcPr>
          <w:p w:rsidR="007677C5" w:rsidRPr="00DA543F" w:rsidRDefault="007677C5" w:rsidP="00871B5C">
            <w:pPr>
              <w:ind w:left="252" w:hanging="252"/>
              <w:rPr>
                <w:sz w:val="20"/>
              </w:rPr>
            </w:pPr>
            <w:r>
              <w:rPr>
                <w:sz w:val="20"/>
              </w:rPr>
              <w:t xml:space="preserve">All personnel working in areas with </w:t>
            </w:r>
            <w:proofErr w:type="spellStart"/>
            <w:r>
              <w:rPr>
                <w:sz w:val="20"/>
              </w:rPr>
              <w:t>asphyxiants</w:t>
            </w:r>
            <w:proofErr w:type="spellEnd"/>
            <w:r>
              <w:rPr>
                <w:sz w:val="20"/>
              </w:rPr>
              <w:t xml:space="preserve"> (LN2, GN2, etc.)</w:t>
            </w:r>
          </w:p>
        </w:tc>
      </w:tr>
      <w:tr w:rsidR="00871B5C" w:rsidRPr="00DA543F">
        <w:tc>
          <w:tcPr>
            <w:tcW w:w="2088" w:type="dxa"/>
            <w:tcBorders>
              <w:left w:val="double" w:sz="4" w:space="0" w:color="auto"/>
            </w:tcBorders>
          </w:tcPr>
          <w:p w:rsidR="00871B5C" w:rsidRPr="00DA543F" w:rsidRDefault="00871B5C" w:rsidP="00871B5C">
            <w:pPr>
              <w:rPr>
                <w:sz w:val="20"/>
              </w:rPr>
            </w:pPr>
            <w:r w:rsidRPr="00DA543F">
              <w:rPr>
                <w:sz w:val="20"/>
              </w:rPr>
              <w:t>Personal Protective Equipment (PPE)</w:t>
            </w:r>
          </w:p>
        </w:tc>
        <w:tc>
          <w:tcPr>
            <w:tcW w:w="3330" w:type="dxa"/>
          </w:tcPr>
          <w:p w:rsidR="00871B5C" w:rsidRPr="00DA543F" w:rsidRDefault="00871B5C" w:rsidP="00871B5C">
            <w:pPr>
              <w:rPr>
                <w:sz w:val="20"/>
              </w:rPr>
            </w:pPr>
            <w:r w:rsidRPr="00DA543F">
              <w:rPr>
                <w:sz w:val="20"/>
              </w:rPr>
              <w:t>Prior to assignment</w:t>
            </w:r>
          </w:p>
        </w:tc>
        <w:tc>
          <w:tcPr>
            <w:tcW w:w="4140" w:type="dxa"/>
          </w:tcPr>
          <w:p w:rsidR="00871B5C" w:rsidRPr="00DA543F" w:rsidRDefault="00871B5C" w:rsidP="00871B5C">
            <w:pPr>
              <w:ind w:left="252" w:hanging="252"/>
              <w:rPr>
                <w:sz w:val="20"/>
              </w:rPr>
            </w:pPr>
            <w:r w:rsidRPr="00DA543F">
              <w:rPr>
                <w:sz w:val="20"/>
              </w:rPr>
              <w:t xml:space="preserve">All </w:t>
            </w:r>
            <w:r>
              <w:rPr>
                <w:sz w:val="20"/>
              </w:rPr>
              <w:t>personnel required to wear PPE</w:t>
            </w:r>
          </w:p>
        </w:tc>
      </w:tr>
      <w:tr w:rsidR="00871B5C" w:rsidRPr="00037EB4">
        <w:tc>
          <w:tcPr>
            <w:tcW w:w="2088" w:type="dxa"/>
            <w:tcBorders>
              <w:left w:val="double" w:sz="4" w:space="0" w:color="auto"/>
            </w:tcBorders>
          </w:tcPr>
          <w:p w:rsidR="00871B5C" w:rsidRPr="007677C5" w:rsidRDefault="00871B5C" w:rsidP="00871B5C">
            <w:pPr>
              <w:rPr>
                <w:sz w:val="20"/>
              </w:rPr>
            </w:pPr>
            <w:r w:rsidRPr="007677C5">
              <w:rPr>
                <w:sz w:val="20"/>
              </w:rPr>
              <w:t>Respiratory Protection</w:t>
            </w:r>
          </w:p>
        </w:tc>
        <w:tc>
          <w:tcPr>
            <w:tcW w:w="3330" w:type="dxa"/>
          </w:tcPr>
          <w:p w:rsidR="00871B5C" w:rsidRPr="007677C5" w:rsidRDefault="00871B5C" w:rsidP="00871B5C">
            <w:pPr>
              <w:rPr>
                <w:sz w:val="20"/>
              </w:rPr>
            </w:pPr>
            <w:r w:rsidRPr="007677C5">
              <w:rPr>
                <w:sz w:val="20"/>
              </w:rPr>
              <w:t>Annually</w:t>
            </w:r>
          </w:p>
        </w:tc>
        <w:tc>
          <w:tcPr>
            <w:tcW w:w="4140" w:type="dxa"/>
          </w:tcPr>
          <w:p w:rsidR="00871B5C" w:rsidRPr="007677C5" w:rsidRDefault="00871B5C" w:rsidP="00871B5C">
            <w:pPr>
              <w:ind w:left="252" w:hanging="252"/>
              <w:rPr>
                <w:sz w:val="20"/>
              </w:rPr>
            </w:pPr>
            <w:r w:rsidRPr="007677C5">
              <w:rPr>
                <w:sz w:val="20"/>
              </w:rPr>
              <w:t>Personnel using respirators</w:t>
            </w:r>
          </w:p>
        </w:tc>
      </w:tr>
      <w:tr w:rsidR="00871B5C" w:rsidRPr="00037EB4">
        <w:tc>
          <w:tcPr>
            <w:tcW w:w="2088" w:type="dxa"/>
            <w:tcBorders>
              <w:left w:val="double" w:sz="4" w:space="0" w:color="auto"/>
            </w:tcBorders>
          </w:tcPr>
          <w:p w:rsidR="00871B5C" w:rsidRPr="007677C5" w:rsidRDefault="00871B5C" w:rsidP="00871B5C">
            <w:pPr>
              <w:rPr>
                <w:sz w:val="20"/>
              </w:rPr>
            </w:pPr>
            <w:r w:rsidRPr="007677C5">
              <w:rPr>
                <w:sz w:val="20"/>
              </w:rPr>
              <w:t>Scaffold Erection Safety</w:t>
            </w:r>
          </w:p>
        </w:tc>
        <w:tc>
          <w:tcPr>
            <w:tcW w:w="3330" w:type="dxa"/>
          </w:tcPr>
          <w:p w:rsidR="00871B5C" w:rsidRPr="007677C5" w:rsidRDefault="00871B5C" w:rsidP="00871B5C">
            <w:pPr>
              <w:rPr>
                <w:sz w:val="20"/>
              </w:rPr>
            </w:pPr>
            <w:r w:rsidRPr="007677C5">
              <w:rPr>
                <w:sz w:val="20"/>
              </w:rPr>
              <w:t>4 years</w:t>
            </w:r>
          </w:p>
        </w:tc>
        <w:tc>
          <w:tcPr>
            <w:tcW w:w="4140" w:type="dxa"/>
          </w:tcPr>
          <w:p w:rsidR="00871B5C" w:rsidRPr="007677C5" w:rsidRDefault="00871B5C" w:rsidP="00871B5C">
            <w:pPr>
              <w:rPr>
                <w:sz w:val="20"/>
              </w:rPr>
            </w:pPr>
            <w:r w:rsidRPr="007677C5">
              <w:rPr>
                <w:sz w:val="20"/>
              </w:rPr>
              <w:t>Personnel erecting or working on scaffolding</w:t>
            </w:r>
          </w:p>
        </w:tc>
      </w:tr>
    </w:tbl>
    <w:p w:rsidR="00871B5C" w:rsidRDefault="00871B5C" w:rsidP="00871B5C"/>
    <w:p w:rsidR="002431B1" w:rsidRDefault="002431B1" w:rsidP="00871B5C"/>
    <w:p w:rsidR="002431B1" w:rsidRDefault="002431B1" w:rsidP="002431B1">
      <w:pPr>
        <w:pStyle w:val="Header"/>
        <w:tabs>
          <w:tab w:val="clear" w:pos="4320"/>
          <w:tab w:val="clear" w:pos="8640"/>
        </w:tabs>
        <w:jc w:val="center"/>
        <w:rPr>
          <w:b/>
        </w:rPr>
      </w:pPr>
      <w:r>
        <w:br w:type="page"/>
      </w:r>
      <w:r w:rsidRPr="002431B1">
        <w:rPr>
          <w:b/>
        </w:rPr>
        <w:lastRenderedPageBreak/>
        <w:t xml:space="preserve">Appendix </w:t>
      </w:r>
      <w:proofErr w:type="gramStart"/>
      <w:r w:rsidRPr="002431B1">
        <w:rPr>
          <w:b/>
        </w:rPr>
        <w:t>A</w:t>
      </w:r>
      <w:proofErr w:type="gramEnd"/>
      <w:r>
        <w:t xml:space="preserve"> – </w:t>
      </w:r>
      <w:r>
        <w:rPr>
          <w:b/>
        </w:rPr>
        <w:t>Definitions</w:t>
      </w:r>
    </w:p>
    <w:p w:rsidR="00871B5C" w:rsidRDefault="00871B5C" w:rsidP="00871B5C">
      <w:pPr>
        <w:pStyle w:val="Header"/>
        <w:tabs>
          <w:tab w:val="clear" w:pos="4320"/>
          <w:tab w:val="clear" w:pos="8640"/>
          <w:tab w:val="left" w:pos="1800"/>
        </w:tabs>
        <w:ind w:left="1800" w:hanging="1800"/>
      </w:pPr>
      <w:r>
        <w:t xml:space="preserve">Critical </w:t>
      </w:r>
      <w:r>
        <w:tab/>
        <w:t>Results in loss of life, loss of or damage to flight hardware, or special high dollar items, one-of–a kind articles, or major facility components, whose loss would have serious programmatic or institutional impact</w:t>
      </w:r>
    </w:p>
    <w:p w:rsidR="00871B5C" w:rsidRPr="00871B5C" w:rsidRDefault="00871B5C" w:rsidP="00871B5C">
      <w:pPr>
        <w:pStyle w:val="Header"/>
        <w:tabs>
          <w:tab w:val="clear" w:pos="4320"/>
          <w:tab w:val="clear" w:pos="8640"/>
          <w:tab w:val="left" w:pos="1800"/>
        </w:tabs>
        <w:ind w:left="1800" w:hanging="1800"/>
      </w:pPr>
      <w:r w:rsidRPr="00871B5C">
        <w:t>Hazardous</w:t>
      </w:r>
      <w:r w:rsidRPr="00871B5C">
        <w:tab/>
        <w:t>Materials or equipment that, if misused or mishandled, have a high potential to result in loss of life, serious injury to personnel, or damage to systems, equipment, or facilities.</w:t>
      </w:r>
    </w:p>
    <w:p w:rsidR="00871B5C" w:rsidRDefault="00871B5C" w:rsidP="00871B5C">
      <w:pPr>
        <w:pStyle w:val="Header"/>
        <w:tabs>
          <w:tab w:val="clear" w:pos="4320"/>
          <w:tab w:val="clear" w:pos="8640"/>
          <w:tab w:val="left" w:pos="1800"/>
        </w:tabs>
        <w:ind w:left="1800" w:hanging="1800"/>
      </w:pPr>
      <w:proofErr w:type="gramStart"/>
      <w:r>
        <w:t>RAC</w:t>
      </w:r>
      <w:r>
        <w:tab/>
        <w:t>Risk Assessment Code.</w:t>
      </w:r>
      <w:proofErr w:type="gramEnd"/>
      <w:r>
        <w:t xml:space="preserve">  This is a number, which is assigned when looking at the frequency and severity of a subject.  </w:t>
      </w:r>
      <w:proofErr w:type="gramStart"/>
      <w:r>
        <w:t>The lower the number the more hazardous the subject.</w:t>
      </w:r>
      <w:proofErr w:type="gramEnd"/>
      <w:r>
        <w:t xml:space="preserve">  </w:t>
      </w:r>
    </w:p>
    <w:p w:rsidR="00871B5C" w:rsidRDefault="00871B5C" w:rsidP="00871B5C">
      <w:pPr>
        <w:pStyle w:val="Header"/>
        <w:tabs>
          <w:tab w:val="clear" w:pos="4320"/>
          <w:tab w:val="clear" w:pos="8640"/>
          <w:tab w:val="left" w:pos="1800"/>
        </w:tabs>
        <w:ind w:left="1800" w:hanging="1800"/>
      </w:pPr>
      <w:proofErr w:type="gramStart"/>
      <w:r>
        <w:t>RAC 1</w:t>
      </w:r>
      <w:r>
        <w:tab/>
        <w:t>Imminent Danger.</w:t>
      </w:r>
      <w:proofErr w:type="gramEnd"/>
      <w:r>
        <w:t xml:space="preserve">  The situation is unacceptable and operations terminated and mitigation actions must be taken immediately.  </w:t>
      </w:r>
    </w:p>
    <w:p w:rsidR="00871B5C" w:rsidRDefault="00871B5C" w:rsidP="00871B5C">
      <w:pPr>
        <w:pStyle w:val="Header"/>
        <w:tabs>
          <w:tab w:val="clear" w:pos="4320"/>
          <w:tab w:val="clear" w:pos="8640"/>
          <w:tab w:val="left" w:pos="1800"/>
        </w:tabs>
        <w:ind w:left="1800" w:hanging="1800"/>
      </w:pPr>
      <w:proofErr w:type="gramStart"/>
      <w:r>
        <w:t xml:space="preserve">RAC 2 </w:t>
      </w:r>
      <w:r>
        <w:tab/>
        <w:t>Serious.</w:t>
      </w:r>
      <w:proofErr w:type="gramEnd"/>
      <w:r>
        <w:t xml:space="preserve">  The situation is unacceptable and corrective actions must be given priority to mitigate the hazard to an acceptable level.  Operations should be shut down immediately and a risk mitigation plan developed.</w:t>
      </w:r>
    </w:p>
    <w:p w:rsidR="00871B5C" w:rsidRDefault="00871B5C" w:rsidP="00871B5C">
      <w:pPr>
        <w:pStyle w:val="Header"/>
        <w:tabs>
          <w:tab w:val="clear" w:pos="4320"/>
          <w:tab w:val="clear" w:pos="8640"/>
          <w:tab w:val="left" w:pos="1800"/>
        </w:tabs>
        <w:ind w:left="1800" w:hanging="1800"/>
      </w:pPr>
      <w:proofErr w:type="gramStart"/>
      <w:r>
        <w:t>RAC 3</w:t>
      </w:r>
      <w:r>
        <w:tab/>
        <w:t>Moderate.</w:t>
      </w:r>
      <w:proofErr w:type="gramEnd"/>
      <w:r>
        <w:t xml:space="preserve">  A corrective action plan should be developed, implemented, and tracked to rectify items.</w:t>
      </w:r>
    </w:p>
    <w:p w:rsidR="00871B5C" w:rsidRDefault="00871B5C" w:rsidP="00871B5C">
      <w:pPr>
        <w:pStyle w:val="Header"/>
        <w:tabs>
          <w:tab w:val="clear" w:pos="4320"/>
          <w:tab w:val="clear" w:pos="8640"/>
          <w:tab w:val="left" w:pos="1800"/>
        </w:tabs>
        <w:ind w:left="1800" w:hanging="1800"/>
      </w:pPr>
      <w:r>
        <w:t>RAC 4, 5, 6, 7</w:t>
      </w:r>
      <w:r>
        <w:tab/>
        <w:t>Minor.  Items are low risk and should be corrected as part of the daily on-going operation.</w:t>
      </w:r>
    </w:p>
    <w:p w:rsidR="00871B5C" w:rsidRDefault="00871B5C" w:rsidP="00871B5C">
      <w:pPr>
        <w:pStyle w:val="Footer"/>
        <w:numPr>
          <w:ilvl w:val="12"/>
          <w:numId w:val="0"/>
        </w:numPr>
        <w:tabs>
          <w:tab w:val="clear" w:pos="4320"/>
          <w:tab w:val="clear" w:pos="8640"/>
        </w:tabs>
      </w:pPr>
    </w:p>
    <w:p w:rsidR="00245B7C" w:rsidRDefault="00245B7C">
      <w:pPr>
        <w:jc w:val="center"/>
      </w:pPr>
    </w:p>
    <w:p w:rsidR="00245B7C" w:rsidRDefault="00245B7C" w:rsidP="00245B7C">
      <w:pPr>
        <w:pStyle w:val="Header"/>
        <w:tabs>
          <w:tab w:val="clear" w:pos="4320"/>
          <w:tab w:val="clear" w:pos="8640"/>
          <w:tab w:val="left" w:pos="720"/>
        </w:tabs>
        <w:jc w:val="center"/>
        <w:rPr>
          <w:b/>
        </w:rPr>
      </w:pPr>
      <w:r>
        <w:br w:type="page"/>
      </w:r>
      <w:r w:rsidRPr="00245B7C">
        <w:rPr>
          <w:b/>
        </w:rPr>
        <w:lastRenderedPageBreak/>
        <w:t>Appendix B –</w:t>
      </w:r>
      <w:r>
        <w:t xml:space="preserve"> </w:t>
      </w:r>
      <w:r w:rsidRPr="00C13B0B">
        <w:rPr>
          <w:b/>
        </w:rPr>
        <w:t>A</w:t>
      </w:r>
      <w:r>
        <w:rPr>
          <w:b/>
        </w:rPr>
        <w:t>cronyms</w:t>
      </w:r>
    </w:p>
    <w:p w:rsidR="00871B5C" w:rsidRDefault="00871B5C" w:rsidP="00871B5C">
      <w:pPr>
        <w:pStyle w:val="Header"/>
        <w:tabs>
          <w:tab w:val="clear" w:pos="4320"/>
          <w:tab w:val="clear" w:pos="8640"/>
          <w:tab w:val="left" w:pos="1800"/>
        </w:tabs>
      </w:pPr>
      <w:r>
        <w:t xml:space="preserve">AETD    </w:t>
      </w:r>
      <w:r>
        <w:tab/>
        <w:t>Applied Engineering and Technology Directorate</w:t>
      </w:r>
    </w:p>
    <w:p w:rsidR="00871B5C" w:rsidRDefault="00871B5C" w:rsidP="00871B5C">
      <w:pPr>
        <w:pStyle w:val="Header"/>
        <w:tabs>
          <w:tab w:val="clear" w:pos="4320"/>
          <w:tab w:val="clear" w:pos="8640"/>
          <w:tab w:val="left" w:pos="1800"/>
        </w:tabs>
        <w:ind w:left="1800" w:hanging="1800"/>
      </w:pPr>
      <w:r>
        <w:t>GDMS</w:t>
      </w:r>
      <w:r>
        <w:tab/>
        <w:t>Goddard Directives Management System</w:t>
      </w:r>
    </w:p>
    <w:p w:rsidR="00871B5C" w:rsidRDefault="00871B5C" w:rsidP="00871B5C">
      <w:pPr>
        <w:pStyle w:val="Header"/>
        <w:tabs>
          <w:tab w:val="clear" w:pos="4320"/>
          <w:tab w:val="clear" w:pos="8640"/>
          <w:tab w:val="left" w:pos="1800"/>
        </w:tabs>
        <w:rPr>
          <w:rFonts w:ascii="Garamond" w:hAnsi="Garamond"/>
        </w:rPr>
      </w:pPr>
      <w:r>
        <w:rPr>
          <w:rFonts w:ascii="Garamond" w:hAnsi="Garamond"/>
        </w:rPr>
        <w:t>IRIS</w:t>
      </w:r>
      <w:r>
        <w:rPr>
          <w:rFonts w:ascii="Garamond" w:hAnsi="Garamond"/>
        </w:rPr>
        <w:tab/>
        <w:t xml:space="preserve">Incident Reporting Information System </w:t>
      </w:r>
    </w:p>
    <w:p w:rsidR="00871B5C" w:rsidRDefault="00871B5C" w:rsidP="00871B5C">
      <w:pPr>
        <w:pStyle w:val="Header"/>
        <w:tabs>
          <w:tab w:val="clear" w:pos="4320"/>
          <w:tab w:val="clear" w:pos="8640"/>
          <w:tab w:val="left" w:pos="1800"/>
        </w:tabs>
      </w:pPr>
      <w:r>
        <w:rPr>
          <w:rFonts w:ascii="Garamond" w:hAnsi="Garamond"/>
        </w:rPr>
        <w:t>PPE</w:t>
      </w:r>
      <w:r>
        <w:rPr>
          <w:rFonts w:ascii="Garamond" w:hAnsi="Garamond"/>
        </w:rPr>
        <w:tab/>
        <w:t>Personal Protective Equipment</w:t>
      </w:r>
    </w:p>
    <w:p w:rsidR="00871B5C" w:rsidRDefault="00871B5C" w:rsidP="00871B5C">
      <w:pPr>
        <w:pStyle w:val="Header"/>
        <w:tabs>
          <w:tab w:val="clear" w:pos="4320"/>
          <w:tab w:val="clear" w:pos="8640"/>
          <w:tab w:val="left" w:pos="1800"/>
        </w:tabs>
        <w:ind w:left="1800" w:hanging="1800"/>
      </w:pPr>
      <w:r>
        <w:t>SRRT</w:t>
      </w:r>
      <w:r>
        <w:tab/>
        <w:t>Safety Risk Reporting Tracking (AETD Safety web site found at “</w:t>
      </w:r>
      <w:proofErr w:type="spellStart"/>
      <w:r>
        <w:t>aetdsafety</w:t>
      </w:r>
      <w:proofErr w:type="spellEnd"/>
      <w:r>
        <w:t>”)</w:t>
      </w:r>
    </w:p>
    <w:p w:rsidR="00871B5C" w:rsidRDefault="00871B5C" w:rsidP="00871B5C">
      <w:pPr>
        <w:pStyle w:val="Header"/>
        <w:tabs>
          <w:tab w:val="clear" w:pos="4320"/>
          <w:tab w:val="clear" w:pos="8640"/>
          <w:tab w:val="left" w:pos="1800"/>
        </w:tabs>
        <w:ind w:left="1800" w:hanging="1800"/>
      </w:pPr>
    </w:p>
    <w:p w:rsidR="00871B5C" w:rsidRDefault="00871B5C">
      <w:r>
        <w:br w:type="page"/>
      </w:r>
    </w:p>
    <w:p w:rsidR="00871B5C" w:rsidRDefault="00871B5C" w:rsidP="00871B5C">
      <w:pPr>
        <w:jc w:val="center"/>
        <w:rPr>
          <w:b/>
          <w:bCs/>
          <w:sz w:val="28"/>
        </w:rPr>
      </w:pPr>
      <w:r>
        <w:rPr>
          <w:b/>
          <w:bCs/>
          <w:sz w:val="28"/>
        </w:rPr>
        <w:lastRenderedPageBreak/>
        <w:t>Appendix C</w:t>
      </w:r>
    </w:p>
    <w:p w:rsidR="00871B5C" w:rsidRDefault="00871B5C" w:rsidP="00871B5C">
      <w:pPr>
        <w:pStyle w:val="Title"/>
      </w:pPr>
      <w:r>
        <w:t xml:space="preserve">AETD Safety </w:t>
      </w:r>
      <w:r w:rsidR="0044141D">
        <w:t>Committee</w:t>
      </w:r>
      <w:r>
        <w:t xml:space="preserve"> Charter</w:t>
      </w:r>
    </w:p>
    <w:p w:rsidR="00871B5C" w:rsidRDefault="00871B5C" w:rsidP="00871B5C">
      <w:pPr>
        <w:spacing w:before="100"/>
        <w:rPr>
          <w:u w:val="single"/>
        </w:rPr>
      </w:pPr>
    </w:p>
    <w:p w:rsidR="007677C5" w:rsidRPr="00646076" w:rsidRDefault="00871B5C" w:rsidP="007677C5">
      <w:pPr>
        <w:numPr>
          <w:ilvl w:val="0"/>
          <w:numId w:val="18"/>
        </w:numPr>
        <w:spacing w:before="100"/>
      </w:pPr>
      <w:r>
        <w:rPr>
          <w:b/>
        </w:rPr>
        <w:t>Mission Statement:</w:t>
      </w:r>
      <w:r>
        <w:t xml:space="preserve"> </w:t>
      </w:r>
      <w:r w:rsidR="007677C5" w:rsidRPr="00646076">
        <w:t xml:space="preserve">The purpose of this committee is to provide an open forum for safety related communications between management and employees; serve as advisors to the Directorate; provide interpretation and coordination of safety issues; and oversee the health of the Directorate Safety Program.  This committee shall discuss, such things as: </w:t>
      </w:r>
    </w:p>
    <w:p w:rsidR="007677C5" w:rsidRPr="00646076" w:rsidRDefault="007677C5" w:rsidP="007677C5">
      <w:pPr>
        <w:numPr>
          <w:ilvl w:val="0"/>
          <w:numId w:val="32"/>
        </w:numPr>
        <w:spacing w:before="100"/>
      </w:pPr>
      <w:r w:rsidRPr="00646076">
        <w:t>Changes in safety policies/requirements</w:t>
      </w:r>
    </w:p>
    <w:p w:rsidR="007677C5" w:rsidRPr="00646076" w:rsidRDefault="007677C5" w:rsidP="007677C5">
      <w:pPr>
        <w:numPr>
          <w:ilvl w:val="0"/>
          <w:numId w:val="32"/>
        </w:numPr>
        <w:spacing w:before="100"/>
      </w:pPr>
      <w:r w:rsidRPr="00646076">
        <w:t>Employee concerns</w:t>
      </w:r>
    </w:p>
    <w:p w:rsidR="007677C5" w:rsidRPr="00646076" w:rsidRDefault="007677C5" w:rsidP="007677C5">
      <w:pPr>
        <w:numPr>
          <w:ilvl w:val="0"/>
          <w:numId w:val="32"/>
        </w:numPr>
        <w:spacing w:before="100"/>
      </w:pPr>
      <w:r w:rsidRPr="00646076">
        <w:t>Safety metrics</w:t>
      </w:r>
    </w:p>
    <w:p w:rsidR="007677C5" w:rsidRPr="00646076" w:rsidRDefault="007677C5" w:rsidP="007677C5">
      <w:pPr>
        <w:numPr>
          <w:ilvl w:val="0"/>
          <w:numId w:val="32"/>
        </w:numPr>
        <w:spacing w:before="100"/>
      </w:pPr>
      <w:r w:rsidRPr="00646076">
        <w:t>Implementation efforts</w:t>
      </w:r>
    </w:p>
    <w:p w:rsidR="00186622" w:rsidRDefault="00186622">
      <w:pPr>
        <w:spacing w:before="100"/>
        <w:ind w:left="360"/>
      </w:pPr>
    </w:p>
    <w:p w:rsidR="00186622" w:rsidRDefault="00871B5C">
      <w:pPr>
        <w:numPr>
          <w:ilvl w:val="0"/>
          <w:numId w:val="18"/>
        </w:numPr>
        <w:spacing w:before="100"/>
      </w:pPr>
      <w:r>
        <w:rPr>
          <w:b/>
        </w:rPr>
        <w:t>Goals</w:t>
      </w:r>
      <w:r w:rsidR="007677C5">
        <w:rPr>
          <w:b/>
        </w:rPr>
        <w:t xml:space="preserve"> and Objectives</w:t>
      </w:r>
      <w:r>
        <w:rPr>
          <w:b/>
        </w:rPr>
        <w:t>:</w:t>
      </w:r>
      <w:r>
        <w:t xml:space="preserve"> The Safety </w:t>
      </w:r>
      <w:r w:rsidR="0044141D">
        <w:t>Committee</w:t>
      </w:r>
      <w:r>
        <w:t xml:space="preserve"> will </w:t>
      </w:r>
      <w:r w:rsidR="007677C5">
        <w:t>implement the Program goals specified in Section 1.0 of this document.</w:t>
      </w:r>
      <w:r w:rsidR="007677C5">
        <w:rPr>
          <w:b/>
        </w:rPr>
        <w:t xml:space="preserve">  </w:t>
      </w:r>
      <w:r>
        <w:t xml:space="preserve">The Safety </w:t>
      </w:r>
      <w:r w:rsidR="0044141D">
        <w:t>Committee</w:t>
      </w:r>
      <w:r>
        <w:t xml:space="preserve"> will ensure direct participation by Division leadership, status the health of the AETD Safety Program by examining (and if necessary improving) </w:t>
      </w:r>
      <w:r w:rsidR="007677C5">
        <w:t xml:space="preserve">Program </w:t>
      </w:r>
      <w:r>
        <w:t>metrics, take corrective actions, and disseminate safety related information; it will determine how the Safety program can be improve and make those improvements. It will determine what additional funding is needed, and what needs to be done to ensure the best in AETD are involved in workplace safety.</w:t>
      </w:r>
    </w:p>
    <w:p w:rsidR="007677C5" w:rsidRDefault="007677C5" w:rsidP="00871B5C">
      <w:pPr>
        <w:numPr>
          <w:ilvl w:val="0"/>
          <w:numId w:val="18"/>
        </w:numPr>
        <w:spacing w:before="100"/>
      </w:pPr>
      <w:r w:rsidRPr="00646076">
        <w:rPr>
          <w:b/>
        </w:rPr>
        <w:t>Meeting Schedule:</w:t>
      </w:r>
      <w:r w:rsidRPr="00646076">
        <w:t xml:space="preserve">  </w:t>
      </w:r>
      <w:r>
        <w:t xml:space="preserve">The AETD </w:t>
      </w:r>
      <w:r w:rsidRPr="00646076">
        <w:t>Safety committee meetings shall be held month</w:t>
      </w:r>
      <w:r>
        <w:t>ly for approximately one hour</w:t>
      </w:r>
      <w:r w:rsidRPr="00646076">
        <w:t>.</w:t>
      </w:r>
    </w:p>
    <w:p w:rsidR="007677C5" w:rsidRDefault="007677C5" w:rsidP="007677C5">
      <w:pPr>
        <w:numPr>
          <w:ilvl w:val="0"/>
          <w:numId w:val="18"/>
        </w:numPr>
        <w:spacing w:before="100"/>
      </w:pPr>
      <w:r>
        <w:rPr>
          <w:b/>
        </w:rPr>
        <w:t>Quorum Rules:</w:t>
      </w:r>
      <w:r>
        <w:t xml:space="preserve"> Minimum of 75% attendance of the Division Management to hold a meeting.</w:t>
      </w:r>
    </w:p>
    <w:p w:rsidR="007677C5" w:rsidRDefault="007677C5" w:rsidP="007677C5">
      <w:pPr>
        <w:numPr>
          <w:ilvl w:val="0"/>
          <w:numId w:val="18"/>
        </w:numPr>
        <w:spacing w:before="100"/>
      </w:pPr>
      <w:r>
        <w:rPr>
          <w:b/>
        </w:rPr>
        <w:t>Membership Guidelines and terms:</w:t>
      </w:r>
      <w:r>
        <w:t xml:space="preserve"> The Division Chief or the Division leader who is designated to speak for the division, and an employee representative who champions safety causes, shall represent each Division on the Committee.  Members shall serve at least two years.  The duties of the members are:</w:t>
      </w:r>
    </w:p>
    <w:p w:rsidR="007677C5" w:rsidRDefault="007677C5" w:rsidP="007677C5">
      <w:pPr>
        <w:pStyle w:val="Header"/>
        <w:numPr>
          <w:ilvl w:val="0"/>
          <w:numId w:val="29"/>
        </w:numPr>
        <w:tabs>
          <w:tab w:val="clear" w:pos="360"/>
          <w:tab w:val="clear" w:pos="4320"/>
          <w:tab w:val="clear" w:pos="8640"/>
          <w:tab w:val="num" w:pos="900"/>
        </w:tabs>
        <w:ind w:left="900"/>
      </w:pPr>
      <w:r>
        <w:t>Monitor safety performance using the web-based data, assess where the highest risks are, and implement action plans to eliminate or reduce those risks.</w:t>
      </w:r>
    </w:p>
    <w:p w:rsidR="007677C5" w:rsidRDefault="007677C5" w:rsidP="007677C5">
      <w:pPr>
        <w:pStyle w:val="Header"/>
        <w:numPr>
          <w:ilvl w:val="0"/>
          <w:numId w:val="29"/>
        </w:numPr>
        <w:tabs>
          <w:tab w:val="clear" w:pos="360"/>
          <w:tab w:val="clear" w:pos="4320"/>
          <w:tab w:val="clear" w:pos="8640"/>
          <w:tab w:val="num" w:pos="900"/>
        </w:tabs>
        <w:ind w:left="900"/>
      </w:pPr>
      <w:r>
        <w:t xml:space="preserve">Disseminate safety related information to each division as needed </w:t>
      </w:r>
    </w:p>
    <w:p w:rsidR="007677C5" w:rsidRDefault="007677C5" w:rsidP="007677C5">
      <w:pPr>
        <w:pStyle w:val="Header"/>
        <w:numPr>
          <w:ilvl w:val="0"/>
          <w:numId w:val="29"/>
        </w:numPr>
        <w:tabs>
          <w:tab w:val="clear" w:pos="360"/>
          <w:tab w:val="clear" w:pos="4320"/>
          <w:tab w:val="clear" w:pos="8640"/>
          <w:tab w:val="num" w:pos="900"/>
        </w:tabs>
        <w:ind w:left="900"/>
      </w:pPr>
      <w:r>
        <w:t xml:space="preserve">On an annual basis, determine what changes need to be made to the Safety Program to maintain its good health.  </w:t>
      </w:r>
    </w:p>
    <w:p w:rsidR="007677C5" w:rsidRDefault="007677C5" w:rsidP="007677C5">
      <w:pPr>
        <w:pStyle w:val="Header"/>
        <w:numPr>
          <w:ilvl w:val="0"/>
          <w:numId w:val="29"/>
        </w:numPr>
        <w:tabs>
          <w:tab w:val="clear" w:pos="360"/>
          <w:tab w:val="clear" w:pos="4320"/>
          <w:tab w:val="clear" w:pos="8640"/>
          <w:tab w:val="num" w:pos="900"/>
        </w:tabs>
        <w:ind w:left="900"/>
      </w:pPr>
      <w:r>
        <w:t>Provide safety program coordination among the Code 500 Divisions and offices</w:t>
      </w:r>
    </w:p>
    <w:p w:rsidR="007677C5" w:rsidRDefault="007677C5" w:rsidP="007677C5">
      <w:pPr>
        <w:pStyle w:val="Header"/>
        <w:numPr>
          <w:ilvl w:val="0"/>
          <w:numId w:val="29"/>
        </w:numPr>
        <w:tabs>
          <w:tab w:val="clear" w:pos="360"/>
          <w:tab w:val="clear" w:pos="4320"/>
          <w:tab w:val="clear" w:pos="8640"/>
          <w:tab w:val="num" w:pos="900"/>
        </w:tabs>
        <w:ind w:left="900"/>
      </w:pPr>
      <w:r>
        <w:t>Share lessons learned, positive and negative, and best practices to enhance overall AETD safety performance.</w:t>
      </w:r>
    </w:p>
    <w:p w:rsidR="007677C5" w:rsidRDefault="007677C5" w:rsidP="007677C5">
      <w:pPr>
        <w:pStyle w:val="Header"/>
        <w:numPr>
          <w:ilvl w:val="0"/>
          <w:numId w:val="29"/>
        </w:numPr>
        <w:tabs>
          <w:tab w:val="clear" w:pos="360"/>
          <w:tab w:val="clear" w:pos="4320"/>
          <w:tab w:val="clear" w:pos="8640"/>
          <w:tab w:val="num" w:pos="900"/>
        </w:tabs>
        <w:ind w:left="900"/>
      </w:pPr>
      <w:r>
        <w:t>Ensure supervisors understand their safety responsibilities.</w:t>
      </w:r>
    </w:p>
    <w:p w:rsidR="007677C5" w:rsidRDefault="007677C5" w:rsidP="007677C5">
      <w:pPr>
        <w:pStyle w:val="Header"/>
        <w:numPr>
          <w:ilvl w:val="0"/>
          <w:numId w:val="29"/>
        </w:numPr>
        <w:tabs>
          <w:tab w:val="clear" w:pos="360"/>
          <w:tab w:val="clear" w:pos="4320"/>
          <w:tab w:val="clear" w:pos="8640"/>
          <w:tab w:val="num" w:pos="900"/>
        </w:tabs>
        <w:ind w:left="900"/>
      </w:pPr>
      <w:r>
        <w:t>Inspire management, supervisors, employees, and contractors to improve safety performance for the next generation.</w:t>
      </w:r>
    </w:p>
    <w:p w:rsidR="007677C5" w:rsidRDefault="007677C5" w:rsidP="007677C5">
      <w:pPr>
        <w:pStyle w:val="Header"/>
        <w:numPr>
          <w:ilvl w:val="0"/>
          <w:numId w:val="29"/>
        </w:numPr>
        <w:tabs>
          <w:tab w:val="clear" w:pos="360"/>
          <w:tab w:val="clear" w:pos="4320"/>
          <w:tab w:val="clear" w:pos="8640"/>
          <w:tab w:val="num" w:pos="900"/>
        </w:tabs>
        <w:ind w:left="900"/>
      </w:pPr>
      <w:r>
        <w:t>Assign the duties of the Division/Branch Safety representatives, which as a minimum shall be:</w:t>
      </w:r>
    </w:p>
    <w:p w:rsidR="007677C5" w:rsidRDefault="007677C5" w:rsidP="007677C5">
      <w:pPr>
        <w:pStyle w:val="Header"/>
        <w:numPr>
          <w:ilvl w:val="0"/>
          <w:numId w:val="30"/>
        </w:numPr>
        <w:tabs>
          <w:tab w:val="clear" w:pos="360"/>
          <w:tab w:val="clear" w:pos="4320"/>
          <w:tab w:val="clear" w:pos="8640"/>
          <w:tab w:val="num" w:pos="1260"/>
        </w:tabs>
        <w:ind w:left="1260"/>
      </w:pPr>
      <w:r>
        <w:lastRenderedPageBreak/>
        <w:t xml:space="preserve"> Attend all required safety related training applicable to the operations performed in their area of responsibility</w:t>
      </w:r>
    </w:p>
    <w:p w:rsidR="007677C5" w:rsidRDefault="007677C5" w:rsidP="007677C5">
      <w:pPr>
        <w:pStyle w:val="Header"/>
        <w:numPr>
          <w:ilvl w:val="0"/>
          <w:numId w:val="30"/>
        </w:numPr>
        <w:tabs>
          <w:tab w:val="clear" w:pos="360"/>
          <w:tab w:val="clear" w:pos="4320"/>
          <w:tab w:val="clear" w:pos="8640"/>
          <w:tab w:val="num" w:pos="1260"/>
        </w:tabs>
        <w:ind w:left="1260"/>
      </w:pPr>
      <w:r>
        <w:t>Ensure that area inspections are performed and that employees are correcting deficiencies on a timely basis, and at least quarterly, personally attend the inspections to determine if they are being conducted as required.</w:t>
      </w:r>
    </w:p>
    <w:p w:rsidR="007677C5" w:rsidRDefault="007677C5" w:rsidP="007677C5">
      <w:pPr>
        <w:pStyle w:val="Header"/>
        <w:numPr>
          <w:ilvl w:val="0"/>
          <w:numId w:val="30"/>
        </w:numPr>
        <w:tabs>
          <w:tab w:val="clear" w:pos="360"/>
          <w:tab w:val="clear" w:pos="4320"/>
          <w:tab w:val="clear" w:pos="8640"/>
          <w:tab w:val="num" w:pos="1260"/>
        </w:tabs>
        <w:ind w:left="1260"/>
      </w:pPr>
      <w:r>
        <w:t>Recommend controls to assure safe performance of all work performed</w:t>
      </w:r>
    </w:p>
    <w:p w:rsidR="007677C5" w:rsidRDefault="007677C5" w:rsidP="007677C5">
      <w:pPr>
        <w:pStyle w:val="Header"/>
        <w:numPr>
          <w:ilvl w:val="0"/>
          <w:numId w:val="30"/>
        </w:numPr>
        <w:tabs>
          <w:tab w:val="clear" w:pos="360"/>
          <w:tab w:val="clear" w:pos="4320"/>
          <w:tab w:val="clear" w:pos="8640"/>
          <w:tab w:val="num" w:pos="1260"/>
        </w:tabs>
        <w:ind w:left="1260"/>
      </w:pPr>
      <w:r>
        <w:t>Disseminate safety related information to Branch personnel.</w:t>
      </w:r>
    </w:p>
    <w:p w:rsidR="007677C5" w:rsidRDefault="007677C5" w:rsidP="007677C5">
      <w:pPr>
        <w:pStyle w:val="Header"/>
        <w:numPr>
          <w:ilvl w:val="0"/>
          <w:numId w:val="30"/>
        </w:numPr>
        <w:tabs>
          <w:tab w:val="clear" w:pos="360"/>
          <w:tab w:val="clear" w:pos="4320"/>
          <w:tab w:val="clear" w:pos="8640"/>
          <w:tab w:val="num" w:pos="1260"/>
        </w:tabs>
        <w:ind w:left="1260"/>
      </w:pPr>
      <w:r>
        <w:t>Help define branch training requirements and ensure that employees are trained</w:t>
      </w:r>
    </w:p>
    <w:p w:rsidR="007677C5" w:rsidRDefault="007677C5" w:rsidP="007677C5">
      <w:pPr>
        <w:pStyle w:val="Header"/>
        <w:numPr>
          <w:ilvl w:val="0"/>
          <w:numId w:val="30"/>
        </w:numPr>
        <w:tabs>
          <w:tab w:val="clear" w:pos="360"/>
          <w:tab w:val="clear" w:pos="4320"/>
          <w:tab w:val="clear" w:pos="8640"/>
          <w:tab w:val="num" w:pos="1260"/>
        </w:tabs>
        <w:ind w:left="1260"/>
      </w:pPr>
      <w:r>
        <w:t>Ensure personnel have proper personal protective equipment (PPE)</w:t>
      </w:r>
    </w:p>
    <w:p w:rsidR="007677C5" w:rsidRDefault="007677C5" w:rsidP="007677C5">
      <w:pPr>
        <w:pStyle w:val="Header"/>
        <w:numPr>
          <w:ilvl w:val="0"/>
          <w:numId w:val="30"/>
        </w:numPr>
        <w:tabs>
          <w:tab w:val="clear" w:pos="360"/>
          <w:tab w:val="clear" w:pos="4320"/>
          <w:tab w:val="clear" w:pos="8640"/>
          <w:tab w:val="num" w:pos="1260"/>
        </w:tabs>
        <w:ind w:left="1260"/>
      </w:pPr>
      <w:r>
        <w:t>Help in the development of appropriate Task Hazard Analysis (TSA) or Job Hazard Analysis (JHA) for all work being performed</w:t>
      </w:r>
    </w:p>
    <w:p w:rsidR="007677C5" w:rsidRDefault="007677C5" w:rsidP="007677C5">
      <w:pPr>
        <w:pStyle w:val="Header"/>
        <w:numPr>
          <w:ilvl w:val="0"/>
          <w:numId w:val="30"/>
        </w:numPr>
        <w:tabs>
          <w:tab w:val="clear" w:pos="360"/>
          <w:tab w:val="clear" w:pos="4320"/>
          <w:tab w:val="clear" w:pos="8640"/>
          <w:tab w:val="num" w:pos="1260"/>
        </w:tabs>
        <w:ind w:left="1260"/>
      </w:pPr>
      <w:r>
        <w:t>Ensure hazardous operations have written procedures compliant with requirements in NPR 8715.3,</w:t>
      </w:r>
      <w:r w:rsidRPr="007677C5">
        <w:t xml:space="preserve"> </w:t>
      </w:r>
      <w:r>
        <w:t>reviewing and approving hazardous operating procedures</w:t>
      </w:r>
      <w:r w:rsidR="001C004B">
        <w:t xml:space="preserve"> as necessary</w:t>
      </w:r>
    </w:p>
    <w:p w:rsidR="007677C5" w:rsidRDefault="007677C5" w:rsidP="007677C5">
      <w:pPr>
        <w:pStyle w:val="Header"/>
        <w:numPr>
          <w:ilvl w:val="0"/>
          <w:numId w:val="30"/>
        </w:numPr>
        <w:tabs>
          <w:tab w:val="clear" w:pos="360"/>
          <w:tab w:val="clear" w:pos="4320"/>
          <w:tab w:val="clear" w:pos="8640"/>
          <w:tab w:val="num" w:pos="1260"/>
        </w:tabs>
        <w:ind w:left="1260"/>
      </w:pPr>
      <w:r>
        <w:t>Collate metrics for submission to the AETD Safety Office; and finally</w:t>
      </w:r>
    </w:p>
    <w:p w:rsidR="007677C5" w:rsidRDefault="007677C5" w:rsidP="007677C5">
      <w:pPr>
        <w:pStyle w:val="Header"/>
        <w:numPr>
          <w:ilvl w:val="0"/>
          <w:numId w:val="30"/>
        </w:numPr>
        <w:tabs>
          <w:tab w:val="clear" w:pos="360"/>
          <w:tab w:val="clear" w:pos="4320"/>
          <w:tab w:val="clear" w:pos="8640"/>
          <w:tab w:val="num" w:pos="1260"/>
        </w:tabs>
        <w:ind w:left="1260"/>
      </w:pPr>
      <w:r>
        <w:t>Carefully consider any need for additional procurement or FTE funding, and forward it to the Division heads or, if needed, to the Directorate</w:t>
      </w:r>
    </w:p>
    <w:p w:rsidR="001C004B" w:rsidRPr="00646076" w:rsidRDefault="001C004B" w:rsidP="001C004B">
      <w:pPr>
        <w:numPr>
          <w:ilvl w:val="0"/>
          <w:numId w:val="18"/>
        </w:numPr>
        <w:spacing w:before="100"/>
      </w:pPr>
      <w:r w:rsidRPr="00646076">
        <w:rPr>
          <w:b/>
        </w:rPr>
        <w:t>Chair Selection:</w:t>
      </w:r>
      <w:r w:rsidRPr="00646076">
        <w:t xml:space="preserve"> The civil servant committee members sh</w:t>
      </w:r>
      <w:r>
        <w:t>all</w:t>
      </w:r>
      <w:r w:rsidRPr="00646076">
        <w:t xml:space="preserve"> select the chair among themselves, which </w:t>
      </w:r>
      <w:r>
        <w:t>may</w:t>
      </w:r>
      <w:r w:rsidRPr="00646076">
        <w:t xml:space="preserve"> rotate between management and employees. </w:t>
      </w:r>
      <w:r>
        <w:t>The Director Of may choose to appoint the chairperson.</w:t>
      </w:r>
      <w:r w:rsidRPr="00646076">
        <w:t xml:space="preserve"> The person elected as the chair should serve for no more than two years. </w:t>
      </w:r>
    </w:p>
    <w:p w:rsidR="00186622" w:rsidRDefault="001C004B">
      <w:pPr>
        <w:numPr>
          <w:ilvl w:val="0"/>
          <w:numId w:val="18"/>
        </w:numPr>
        <w:spacing w:before="100"/>
      </w:pPr>
      <w:r>
        <w:rPr>
          <w:b/>
        </w:rPr>
        <w:t>Attendance Requirements:</w:t>
      </w:r>
      <w:r>
        <w:t xml:space="preserve">  Members are required to attend at least 75% of the meetings; if they cannot attend, they will delegate a competent person to represent them and ensure they are fully briefed.</w:t>
      </w:r>
    </w:p>
    <w:p w:rsidR="00186622" w:rsidRDefault="001C004B">
      <w:pPr>
        <w:pStyle w:val="Header"/>
        <w:tabs>
          <w:tab w:val="clear" w:pos="4320"/>
          <w:tab w:val="clear" w:pos="8640"/>
        </w:tabs>
        <w:ind w:left="90"/>
      </w:pPr>
      <w:r>
        <w:rPr>
          <w:b/>
        </w:rPr>
        <w:t>8.  Meeting Minutes</w:t>
      </w:r>
      <w:r>
        <w:t xml:space="preserve"> </w:t>
      </w:r>
      <w:r>
        <w:rPr>
          <w:b/>
          <w:bCs/>
        </w:rPr>
        <w:t xml:space="preserve">Contents: </w:t>
      </w:r>
      <w:r>
        <w:t>Minutes are emailed to all meeting participants and posted on the AETD Safety Website.</w:t>
      </w:r>
    </w:p>
    <w:p w:rsidR="001C004B" w:rsidRPr="00646076" w:rsidRDefault="001C004B" w:rsidP="001C004B">
      <w:pPr>
        <w:numPr>
          <w:ilvl w:val="0"/>
          <w:numId w:val="33"/>
        </w:numPr>
        <w:tabs>
          <w:tab w:val="num" w:pos="1080"/>
        </w:tabs>
        <w:spacing w:before="100"/>
      </w:pPr>
      <w:r w:rsidRPr="00646076">
        <w:t>Attendance</w:t>
      </w:r>
    </w:p>
    <w:p w:rsidR="001C004B" w:rsidRPr="00646076" w:rsidRDefault="001C004B" w:rsidP="001C004B">
      <w:pPr>
        <w:numPr>
          <w:ilvl w:val="0"/>
          <w:numId w:val="33"/>
        </w:numPr>
        <w:tabs>
          <w:tab w:val="num" w:pos="1080"/>
        </w:tabs>
        <w:spacing w:before="100"/>
      </w:pPr>
      <w:r w:rsidRPr="00646076">
        <w:t>Action Items</w:t>
      </w:r>
    </w:p>
    <w:p w:rsidR="001C004B" w:rsidRPr="00646076" w:rsidRDefault="001C004B" w:rsidP="001C004B">
      <w:pPr>
        <w:numPr>
          <w:ilvl w:val="0"/>
          <w:numId w:val="33"/>
        </w:numPr>
        <w:spacing w:before="100"/>
        <w:ind w:left="1080"/>
      </w:pPr>
      <w:r w:rsidRPr="00646076">
        <w:t>List of action items</w:t>
      </w:r>
    </w:p>
    <w:p w:rsidR="001C004B" w:rsidRPr="00646076" w:rsidRDefault="001C004B" w:rsidP="001C004B">
      <w:pPr>
        <w:numPr>
          <w:ilvl w:val="0"/>
          <w:numId w:val="33"/>
        </w:numPr>
        <w:spacing w:before="100"/>
        <w:ind w:left="1080"/>
      </w:pPr>
      <w:r w:rsidRPr="00646076">
        <w:t>Status (due date, open, closed, delayed, in progress, etc.)</w:t>
      </w:r>
    </w:p>
    <w:p w:rsidR="001C004B" w:rsidRPr="00646076" w:rsidRDefault="001C004B" w:rsidP="001C004B">
      <w:pPr>
        <w:numPr>
          <w:ilvl w:val="0"/>
          <w:numId w:val="33"/>
        </w:numPr>
        <w:spacing w:before="100"/>
        <w:ind w:left="1080"/>
      </w:pPr>
      <w:r w:rsidRPr="00646076">
        <w:t>Name of individual who originated the action item.</w:t>
      </w:r>
    </w:p>
    <w:p w:rsidR="001C004B" w:rsidRPr="00646076" w:rsidRDefault="001C004B" w:rsidP="001C004B">
      <w:pPr>
        <w:numPr>
          <w:ilvl w:val="0"/>
          <w:numId w:val="33"/>
        </w:numPr>
        <w:spacing w:before="100"/>
        <w:ind w:left="1080"/>
      </w:pPr>
      <w:r w:rsidRPr="00646076">
        <w:t>Name of individual who is responsible for completing each action item</w:t>
      </w:r>
    </w:p>
    <w:p w:rsidR="001C004B" w:rsidRPr="00646076" w:rsidRDefault="001C004B" w:rsidP="001C004B">
      <w:pPr>
        <w:numPr>
          <w:ilvl w:val="0"/>
          <w:numId w:val="33"/>
        </w:numPr>
        <w:spacing w:before="100"/>
      </w:pPr>
      <w:r w:rsidRPr="00646076">
        <w:t>Safety Data Analysis/Review (determine metrics from the following)</w:t>
      </w:r>
    </w:p>
    <w:p w:rsidR="001C004B" w:rsidRPr="00646076" w:rsidRDefault="001C004B" w:rsidP="001C004B">
      <w:pPr>
        <w:numPr>
          <w:ilvl w:val="0"/>
          <w:numId w:val="33"/>
        </w:numPr>
        <w:spacing w:before="100"/>
        <w:ind w:left="720"/>
      </w:pPr>
      <w:r w:rsidRPr="00646076">
        <w:t>Percent of inspections completed</w:t>
      </w:r>
    </w:p>
    <w:p w:rsidR="001C004B" w:rsidRPr="00646076" w:rsidRDefault="001C004B" w:rsidP="001C004B">
      <w:pPr>
        <w:numPr>
          <w:ilvl w:val="0"/>
          <w:numId w:val="33"/>
        </w:numPr>
        <w:spacing w:before="100"/>
        <w:ind w:left="720"/>
      </w:pPr>
      <w:r w:rsidRPr="00646076">
        <w:t>Number of finding by Risk Assessment Code (RAC)</w:t>
      </w:r>
    </w:p>
    <w:p w:rsidR="001C004B" w:rsidRPr="00646076" w:rsidRDefault="001C004B" w:rsidP="001C004B">
      <w:pPr>
        <w:numPr>
          <w:ilvl w:val="0"/>
          <w:numId w:val="33"/>
        </w:numPr>
        <w:spacing w:before="100"/>
        <w:ind w:left="720"/>
      </w:pPr>
      <w:r w:rsidRPr="00646076">
        <w:t>Closure time for findings</w:t>
      </w:r>
    </w:p>
    <w:p w:rsidR="001C004B" w:rsidRPr="00646076" w:rsidRDefault="001C004B" w:rsidP="001C004B">
      <w:pPr>
        <w:numPr>
          <w:ilvl w:val="0"/>
          <w:numId w:val="33"/>
        </w:numPr>
        <w:spacing w:before="100"/>
        <w:ind w:left="720"/>
      </w:pPr>
      <w:r w:rsidRPr="00646076">
        <w:t>Types of findings (electrical, hazard communication, housekeeping, trip/slip/fall, etc.)</w:t>
      </w:r>
    </w:p>
    <w:p w:rsidR="001C004B" w:rsidRPr="00646076" w:rsidRDefault="001C004B" w:rsidP="001C004B">
      <w:pPr>
        <w:numPr>
          <w:ilvl w:val="0"/>
          <w:numId w:val="33"/>
        </w:numPr>
        <w:tabs>
          <w:tab w:val="num" w:pos="1080"/>
        </w:tabs>
        <w:spacing w:before="100"/>
      </w:pPr>
      <w:r w:rsidRPr="00646076">
        <w:t>Safety training status (may include implementation of SAFETRAIN)</w:t>
      </w:r>
    </w:p>
    <w:p w:rsidR="001C004B" w:rsidRPr="00646076" w:rsidRDefault="001C004B" w:rsidP="001C004B">
      <w:pPr>
        <w:numPr>
          <w:ilvl w:val="0"/>
          <w:numId w:val="33"/>
        </w:numPr>
        <w:tabs>
          <w:tab w:val="num" w:pos="1080"/>
        </w:tabs>
        <w:spacing w:before="100"/>
      </w:pPr>
      <w:r w:rsidRPr="00646076">
        <w:lastRenderedPageBreak/>
        <w:t>Report summary of applicable Center level safety committees (Goddard Safety Council, Radiation Safety Committee, Electrical Safety Committee, Lifting Devices and Equipment Safety Committee, etc.)</w:t>
      </w:r>
    </w:p>
    <w:p w:rsidR="001C004B" w:rsidRPr="00646076" w:rsidRDefault="001C004B" w:rsidP="001C004B">
      <w:pPr>
        <w:numPr>
          <w:ilvl w:val="0"/>
          <w:numId w:val="33"/>
        </w:numPr>
        <w:tabs>
          <w:tab w:val="num" w:pos="1080"/>
        </w:tabs>
        <w:spacing w:before="100"/>
      </w:pPr>
      <w:r w:rsidRPr="00646076">
        <w:t>Any future safety events</w:t>
      </w:r>
    </w:p>
    <w:p w:rsidR="001C004B" w:rsidRPr="00646076" w:rsidRDefault="001C004B" w:rsidP="001C004B">
      <w:pPr>
        <w:numPr>
          <w:ilvl w:val="0"/>
          <w:numId w:val="33"/>
        </w:numPr>
        <w:tabs>
          <w:tab w:val="num" w:pos="1080"/>
        </w:tabs>
        <w:spacing w:before="100"/>
      </w:pPr>
      <w:r w:rsidRPr="00646076">
        <w:t>Mishaps/Close calls and lesson learned</w:t>
      </w:r>
    </w:p>
    <w:p w:rsidR="001C004B" w:rsidRPr="00646076" w:rsidRDefault="001C004B" w:rsidP="001C004B">
      <w:pPr>
        <w:numPr>
          <w:ilvl w:val="0"/>
          <w:numId w:val="33"/>
        </w:numPr>
        <w:tabs>
          <w:tab w:val="num" w:pos="1080"/>
        </w:tabs>
        <w:spacing w:before="100"/>
      </w:pPr>
      <w:r w:rsidRPr="00646076">
        <w:t xml:space="preserve">Reports of employee concerns </w:t>
      </w:r>
    </w:p>
    <w:p w:rsidR="001C004B" w:rsidRPr="00646076" w:rsidRDefault="001C004B" w:rsidP="001C004B">
      <w:pPr>
        <w:numPr>
          <w:ilvl w:val="0"/>
          <w:numId w:val="33"/>
        </w:numPr>
        <w:spacing w:before="100"/>
      </w:pPr>
      <w:r w:rsidRPr="00646076">
        <w:t>Status of Goddard Safety Improvement Team action items</w:t>
      </w:r>
    </w:p>
    <w:p w:rsidR="00871B5C" w:rsidRDefault="001C004B" w:rsidP="001C004B">
      <w:pPr>
        <w:spacing w:before="100"/>
      </w:pPr>
      <w:proofErr w:type="gramStart"/>
      <w:r>
        <w:rPr>
          <w:b/>
        </w:rPr>
        <w:t xml:space="preserve">9  </w:t>
      </w:r>
      <w:r w:rsidR="00871B5C">
        <w:rPr>
          <w:b/>
        </w:rPr>
        <w:t>Presentation</w:t>
      </w:r>
      <w:proofErr w:type="gramEnd"/>
      <w:r w:rsidR="00871B5C">
        <w:rPr>
          <w:b/>
        </w:rPr>
        <w:t xml:space="preserve"> to the Director Of:</w:t>
      </w:r>
      <w:r w:rsidR="00871B5C">
        <w:t xml:space="preserve">  The Safety </w:t>
      </w:r>
      <w:r w:rsidR="0044141D">
        <w:t>Committee</w:t>
      </w:r>
      <w:r w:rsidR="00871B5C">
        <w:t xml:space="preserve"> will ensure that each division is ready to brief the Director of AETD on a quarterly basis and, at a minimum, can describe and prioritize current risks, action plans, accomplishments and needs and discuss all lessons learned from mishaps.</w:t>
      </w:r>
    </w:p>
    <w:p w:rsidR="00186622" w:rsidRDefault="001C004B">
      <w:pPr>
        <w:pStyle w:val="ListParagraph"/>
        <w:numPr>
          <w:ilvl w:val="0"/>
          <w:numId w:val="36"/>
        </w:numPr>
        <w:spacing w:before="100"/>
        <w:ind w:left="360"/>
        <w:rPr>
          <w:b/>
        </w:rPr>
      </w:pPr>
      <w:r w:rsidRPr="001C004B">
        <w:rPr>
          <w:b/>
        </w:rPr>
        <w:t xml:space="preserve">Record Keeping: </w:t>
      </w:r>
      <w:r w:rsidRPr="00646076">
        <w:t>The following records shall be maintained per NRRS requirements.</w:t>
      </w:r>
    </w:p>
    <w:p w:rsidR="001C004B" w:rsidRPr="00646076" w:rsidRDefault="001C004B" w:rsidP="001C004B">
      <w:pPr>
        <w:numPr>
          <w:ilvl w:val="0"/>
          <w:numId w:val="35"/>
        </w:numPr>
        <w:spacing w:before="100"/>
        <w:rPr>
          <w:b/>
        </w:rPr>
      </w:pPr>
      <w:r w:rsidRPr="00646076">
        <w:rPr>
          <w:b/>
        </w:rPr>
        <w:t>Committee meeting minutes</w:t>
      </w:r>
    </w:p>
    <w:p w:rsidR="001C004B" w:rsidRPr="00646076" w:rsidRDefault="001C004B" w:rsidP="001C004B">
      <w:pPr>
        <w:numPr>
          <w:ilvl w:val="0"/>
          <w:numId w:val="35"/>
        </w:numPr>
        <w:spacing w:before="100"/>
        <w:rPr>
          <w:b/>
        </w:rPr>
      </w:pPr>
      <w:r w:rsidRPr="00646076">
        <w:rPr>
          <w:b/>
        </w:rPr>
        <w:t>List of committee members</w:t>
      </w:r>
    </w:p>
    <w:p w:rsidR="001C004B" w:rsidRPr="00646076" w:rsidRDefault="001C004B" w:rsidP="001C004B">
      <w:pPr>
        <w:numPr>
          <w:ilvl w:val="0"/>
          <w:numId w:val="35"/>
        </w:numPr>
        <w:spacing w:before="100"/>
        <w:rPr>
          <w:b/>
        </w:rPr>
      </w:pPr>
      <w:r w:rsidRPr="00646076">
        <w:rPr>
          <w:b/>
        </w:rPr>
        <w:t>List of action items with status</w:t>
      </w:r>
    </w:p>
    <w:p w:rsidR="001C004B" w:rsidRDefault="001C004B" w:rsidP="001C004B">
      <w:pPr>
        <w:spacing w:before="100"/>
      </w:pPr>
    </w:p>
    <w:p w:rsidR="00871B5C" w:rsidRDefault="00871B5C" w:rsidP="00871B5C">
      <w:pPr>
        <w:jc w:val="center"/>
      </w:pPr>
    </w:p>
    <w:p w:rsidR="00871B5C" w:rsidRPr="004937F9" w:rsidRDefault="00871B5C" w:rsidP="00871B5C">
      <w:pPr>
        <w:pStyle w:val="Header"/>
        <w:tabs>
          <w:tab w:val="clear" w:pos="4320"/>
          <w:tab w:val="clear" w:pos="8640"/>
        </w:tabs>
        <w:ind w:left="1080"/>
        <w:jc w:val="center"/>
        <w:rPr>
          <w:b/>
          <w:bCs/>
          <w:sz w:val="28"/>
        </w:rPr>
      </w:pPr>
      <w:r>
        <w:rPr>
          <w:b/>
          <w:bCs/>
          <w:sz w:val="28"/>
        </w:rPr>
        <w:br w:type="page"/>
      </w:r>
      <w:r>
        <w:rPr>
          <w:b/>
          <w:bCs/>
          <w:sz w:val="28"/>
        </w:rPr>
        <w:lastRenderedPageBreak/>
        <w:t>Appendix D</w:t>
      </w:r>
    </w:p>
    <w:p w:rsidR="00871B5C" w:rsidRDefault="00871B5C" w:rsidP="00871B5C">
      <w:pPr>
        <w:pStyle w:val="Header"/>
        <w:tabs>
          <w:tab w:val="clear" w:pos="4320"/>
          <w:tab w:val="clear" w:pos="8640"/>
        </w:tabs>
        <w:ind w:left="1080"/>
        <w:jc w:val="center"/>
        <w:rPr>
          <w:b/>
          <w:bCs/>
          <w:sz w:val="28"/>
        </w:rPr>
      </w:pPr>
      <w:r>
        <w:rPr>
          <w:b/>
          <w:bCs/>
          <w:sz w:val="28"/>
        </w:rPr>
        <w:t>Potentially Hazardous Operations List</w:t>
      </w:r>
    </w:p>
    <w:p w:rsidR="00871B5C" w:rsidRDefault="00871B5C" w:rsidP="00871B5C">
      <w:pPr>
        <w:pStyle w:val="Header"/>
        <w:tabs>
          <w:tab w:val="clear" w:pos="4320"/>
          <w:tab w:val="clear" w:pos="8640"/>
        </w:tabs>
        <w:ind w:left="1080"/>
        <w:jc w:val="center"/>
      </w:pPr>
    </w:p>
    <w:p w:rsidR="00871B5C" w:rsidRDefault="00871B5C" w:rsidP="00871B5C">
      <w:pPr>
        <w:pStyle w:val="BodyText3"/>
        <w:spacing w:before="120"/>
        <w:rPr>
          <w:b w:val="0"/>
          <w:bCs/>
          <w:sz w:val="24"/>
        </w:rPr>
      </w:pPr>
      <w:r>
        <w:rPr>
          <w:b w:val="0"/>
          <w:bCs/>
          <w:sz w:val="24"/>
        </w:rPr>
        <w:t>The following is a list of identified potentially hazardous operations associated with AETD operations. Changes to this list will be made as other operations are identified or as the potential risk is reduced.  This list in not meant to be all inclusive, but a general overview at one point in time.</w:t>
      </w:r>
    </w:p>
    <w:p w:rsidR="00871B5C" w:rsidRDefault="00871B5C" w:rsidP="00871B5C">
      <w:pPr>
        <w:pStyle w:val="BodyText3"/>
        <w:spacing w:before="120"/>
        <w:rPr>
          <w:b w:val="0"/>
          <w:bCs/>
          <w:sz w:val="24"/>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594"/>
        <w:gridCol w:w="720"/>
        <w:gridCol w:w="720"/>
        <w:gridCol w:w="720"/>
        <w:gridCol w:w="5760"/>
      </w:tblGrid>
      <w:tr w:rsidR="00871B5C">
        <w:tc>
          <w:tcPr>
            <w:tcW w:w="3510" w:type="dxa"/>
            <w:gridSpan w:val="5"/>
          </w:tcPr>
          <w:p w:rsidR="00871B5C" w:rsidRDefault="00871B5C" w:rsidP="00871B5C">
            <w:pPr>
              <w:pStyle w:val="HTMLBody"/>
              <w:jc w:val="center"/>
              <w:rPr>
                <w:rFonts w:ascii="Times New Roman" w:hAnsi="Times New Roman"/>
                <w:sz w:val="24"/>
              </w:rPr>
            </w:pPr>
            <w:r>
              <w:rPr>
                <w:rFonts w:ascii="Times New Roman" w:hAnsi="Times New Roman"/>
                <w:sz w:val="24"/>
              </w:rPr>
              <w:t>Code</w:t>
            </w:r>
          </w:p>
        </w:tc>
        <w:tc>
          <w:tcPr>
            <w:tcW w:w="5760" w:type="dxa"/>
          </w:tcPr>
          <w:p w:rsidR="00871B5C" w:rsidRDefault="00871B5C" w:rsidP="00871B5C">
            <w:pPr>
              <w:pStyle w:val="HTMLBody"/>
              <w:rPr>
                <w:rFonts w:ascii="Times New Roman" w:hAnsi="Times New Roman"/>
                <w:sz w:val="24"/>
              </w:rPr>
            </w:pPr>
            <w:r>
              <w:rPr>
                <w:rFonts w:ascii="Times New Roman" w:hAnsi="Times New Roman"/>
                <w:sz w:val="24"/>
              </w:rPr>
              <w:t>Type of Operation</w:t>
            </w:r>
          </w:p>
        </w:tc>
      </w:tr>
      <w:tr w:rsidR="00871B5C">
        <w:tc>
          <w:tcPr>
            <w:tcW w:w="756" w:type="dxa"/>
          </w:tcPr>
          <w:p w:rsidR="00871B5C" w:rsidRDefault="00871B5C" w:rsidP="00871B5C">
            <w:pPr>
              <w:pStyle w:val="HTMLBody"/>
              <w:rPr>
                <w:rFonts w:ascii="Times New Roman" w:hAnsi="Times New Roman"/>
                <w:sz w:val="24"/>
              </w:rPr>
            </w:pPr>
            <w:r>
              <w:rPr>
                <w:rFonts w:ascii="Times New Roman" w:hAnsi="Times New Roman"/>
                <w:sz w:val="24"/>
              </w:rPr>
              <w:t>540</w:t>
            </w:r>
          </w:p>
        </w:tc>
        <w:tc>
          <w:tcPr>
            <w:tcW w:w="594" w:type="dxa"/>
          </w:tcPr>
          <w:p w:rsidR="00871B5C" w:rsidRDefault="00871B5C" w:rsidP="00871B5C">
            <w:pPr>
              <w:pStyle w:val="HTMLBody"/>
              <w:rPr>
                <w:rFonts w:ascii="Times New Roman" w:hAnsi="Times New Roman"/>
                <w:sz w:val="24"/>
              </w:rPr>
            </w:pPr>
            <w:r>
              <w:rPr>
                <w:rFonts w:ascii="Times New Roman" w:hAnsi="Times New Roman"/>
                <w:sz w:val="24"/>
              </w:rPr>
              <w:t>550</w:t>
            </w:r>
          </w:p>
        </w:tc>
        <w:tc>
          <w:tcPr>
            <w:tcW w:w="720" w:type="dxa"/>
          </w:tcPr>
          <w:p w:rsidR="00871B5C" w:rsidRDefault="00871B5C" w:rsidP="00871B5C">
            <w:pPr>
              <w:pStyle w:val="HTMLBody"/>
              <w:rPr>
                <w:rFonts w:ascii="Times New Roman" w:hAnsi="Times New Roman"/>
                <w:sz w:val="24"/>
              </w:rPr>
            </w:pPr>
            <w:r>
              <w:rPr>
                <w:rFonts w:ascii="Times New Roman" w:hAnsi="Times New Roman"/>
                <w:sz w:val="24"/>
              </w:rPr>
              <w:t>560</w:t>
            </w:r>
          </w:p>
        </w:tc>
        <w:tc>
          <w:tcPr>
            <w:tcW w:w="720" w:type="dxa"/>
          </w:tcPr>
          <w:p w:rsidR="00871B5C" w:rsidRDefault="00871B5C" w:rsidP="00871B5C">
            <w:pPr>
              <w:pStyle w:val="HTMLBody"/>
              <w:rPr>
                <w:rFonts w:ascii="Times New Roman" w:hAnsi="Times New Roman"/>
                <w:sz w:val="24"/>
              </w:rPr>
            </w:pPr>
            <w:r>
              <w:rPr>
                <w:rFonts w:ascii="Times New Roman" w:hAnsi="Times New Roman"/>
                <w:sz w:val="24"/>
              </w:rPr>
              <w:t>580</w:t>
            </w:r>
          </w:p>
        </w:tc>
        <w:tc>
          <w:tcPr>
            <w:tcW w:w="720" w:type="dxa"/>
          </w:tcPr>
          <w:p w:rsidR="00871B5C" w:rsidRDefault="00871B5C" w:rsidP="00871B5C">
            <w:pPr>
              <w:pStyle w:val="HTMLBody"/>
              <w:rPr>
                <w:rFonts w:ascii="Times New Roman" w:hAnsi="Times New Roman"/>
                <w:sz w:val="24"/>
              </w:rPr>
            </w:pPr>
            <w:r>
              <w:rPr>
                <w:rFonts w:ascii="Times New Roman" w:hAnsi="Times New Roman"/>
                <w:sz w:val="24"/>
              </w:rPr>
              <w:t>590</w:t>
            </w:r>
          </w:p>
        </w:tc>
        <w:tc>
          <w:tcPr>
            <w:tcW w:w="5760" w:type="dxa"/>
          </w:tcPr>
          <w:p w:rsidR="00871B5C" w:rsidRDefault="00871B5C" w:rsidP="00871B5C">
            <w:pPr>
              <w:pStyle w:val="HTMLBody"/>
              <w:rPr>
                <w:rFonts w:ascii="Times New Roman" w:hAnsi="Times New Roman"/>
                <w:sz w:val="24"/>
              </w:rPr>
            </w:pPr>
          </w:p>
        </w:tc>
      </w:tr>
      <w:tr w:rsidR="00871B5C">
        <w:tc>
          <w:tcPr>
            <w:tcW w:w="756"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594" w:type="dxa"/>
          </w:tcPr>
          <w:p w:rsidR="00871B5C" w:rsidRDefault="00871B5C" w:rsidP="00871B5C">
            <w:pPr>
              <w:pStyle w:val="HTMLBody"/>
              <w:rPr>
                <w:rFonts w:ascii="Times New Roman" w:hAnsi="Times New Roman"/>
                <w:sz w:val="24"/>
              </w:rPr>
            </w:pPr>
          </w:p>
        </w:tc>
        <w:tc>
          <w:tcPr>
            <w:tcW w:w="720" w:type="dxa"/>
          </w:tcPr>
          <w:p w:rsidR="00871B5C" w:rsidRDefault="00871B5C" w:rsidP="00871B5C">
            <w:pPr>
              <w:pStyle w:val="HTMLBody"/>
              <w:rPr>
                <w:rFonts w:ascii="Times New Roman" w:hAnsi="Times New Roman"/>
                <w:sz w:val="24"/>
              </w:rPr>
            </w:pPr>
          </w:p>
        </w:tc>
        <w:tc>
          <w:tcPr>
            <w:tcW w:w="720" w:type="dxa"/>
          </w:tcPr>
          <w:p w:rsidR="00871B5C" w:rsidRDefault="00871B5C" w:rsidP="00871B5C">
            <w:pPr>
              <w:pStyle w:val="HTMLBody"/>
              <w:rPr>
                <w:rFonts w:ascii="Times New Roman" w:hAnsi="Times New Roman"/>
                <w:sz w:val="24"/>
              </w:rPr>
            </w:pPr>
          </w:p>
        </w:tc>
        <w:tc>
          <w:tcPr>
            <w:tcW w:w="720" w:type="dxa"/>
          </w:tcPr>
          <w:p w:rsidR="00871B5C" w:rsidRDefault="00871B5C" w:rsidP="00871B5C">
            <w:pPr>
              <w:pStyle w:val="HTMLBody"/>
              <w:rPr>
                <w:rFonts w:ascii="Times New Roman" w:hAnsi="Times New Roman"/>
                <w:sz w:val="24"/>
              </w:rPr>
            </w:pPr>
          </w:p>
        </w:tc>
        <w:tc>
          <w:tcPr>
            <w:tcW w:w="5760" w:type="dxa"/>
          </w:tcPr>
          <w:p w:rsidR="00871B5C" w:rsidRDefault="00871B5C" w:rsidP="00871B5C">
            <w:pPr>
              <w:pStyle w:val="HTMLBody"/>
              <w:rPr>
                <w:rFonts w:ascii="Times New Roman" w:hAnsi="Times New Roman"/>
                <w:sz w:val="24"/>
              </w:rPr>
            </w:pPr>
            <w:r>
              <w:rPr>
                <w:rFonts w:ascii="Times New Roman" w:hAnsi="Times New Roman"/>
                <w:sz w:val="24"/>
              </w:rPr>
              <w:t>Centrifuge operations</w:t>
            </w:r>
          </w:p>
        </w:tc>
      </w:tr>
      <w:tr w:rsidR="00871B5C">
        <w:tc>
          <w:tcPr>
            <w:tcW w:w="756"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594"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720" w:type="dxa"/>
          </w:tcPr>
          <w:p w:rsidR="00871B5C" w:rsidRPr="002B518D" w:rsidRDefault="00871B5C" w:rsidP="00871B5C">
            <w:pPr>
              <w:pStyle w:val="HTMLBody"/>
              <w:rPr>
                <w:rFonts w:ascii="Times New Roman" w:hAnsi="Times New Roman"/>
                <w:sz w:val="24"/>
                <w:szCs w:val="24"/>
              </w:rPr>
            </w:pPr>
          </w:p>
        </w:tc>
        <w:tc>
          <w:tcPr>
            <w:tcW w:w="720" w:type="dxa"/>
          </w:tcPr>
          <w:p w:rsidR="00871B5C" w:rsidRDefault="00871B5C" w:rsidP="00871B5C">
            <w:pPr>
              <w:pStyle w:val="HTMLBody"/>
              <w:rPr>
                <w:rFonts w:ascii="Times New Roman" w:hAnsi="Times New Roman"/>
                <w:sz w:val="24"/>
              </w:rPr>
            </w:pPr>
          </w:p>
        </w:tc>
        <w:tc>
          <w:tcPr>
            <w:tcW w:w="720" w:type="dxa"/>
          </w:tcPr>
          <w:p w:rsidR="00871B5C" w:rsidRDefault="00871B5C" w:rsidP="00871B5C">
            <w:pPr>
              <w:pStyle w:val="HTMLBody"/>
              <w:rPr>
                <w:rFonts w:ascii="Times New Roman" w:hAnsi="Times New Roman"/>
                <w:sz w:val="24"/>
              </w:rPr>
            </w:pPr>
          </w:p>
        </w:tc>
        <w:tc>
          <w:tcPr>
            <w:tcW w:w="5760" w:type="dxa"/>
          </w:tcPr>
          <w:p w:rsidR="00871B5C" w:rsidRDefault="00871B5C" w:rsidP="00871B5C">
            <w:pPr>
              <w:pStyle w:val="HTMLBody"/>
              <w:rPr>
                <w:rFonts w:ascii="Times New Roman" w:hAnsi="Times New Roman"/>
                <w:sz w:val="24"/>
              </w:rPr>
            </w:pPr>
            <w:r>
              <w:rPr>
                <w:rFonts w:ascii="Times New Roman" w:hAnsi="Times New Roman"/>
                <w:sz w:val="24"/>
              </w:rPr>
              <w:t>Confined space entry</w:t>
            </w:r>
          </w:p>
        </w:tc>
      </w:tr>
      <w:tr w:rsidR="00871B5C">
        <w:tc>
          <w:tcPr>
            <w:tcW w:w="756" w:type="dxa"/>
          </w:tcPr>
          <w:p w:rsidR="00871B5C" w:rsidRDefault="00871B5C" w:rsidP="00871B5C">
            <w:r>
              <w:t>X</w:t>
            </w:r>
          </w:p>
        </w:tc>
        <w:tc>
          <w:tcPr>
            <w:tcW w:w="594" w:type="dxa"/>
          </w:tcPr>
          <w:p w:rsidR="00871B5C" w:rsidRDefault="00871B5C" w:rsidP="00871B5C">
            <w:r>
              <w:t>X</w:t>
            </w:r>
          </w:p>
        </w:tc>
        <w:tc>
          <w:tcPr>
            <w:tcW w:w="720" w:type="dxa"/>
          </w:tcPr>
          <w:p w:rsidR="00871B5C" w:rsidRPr="002B518D" w:rsidRDefault="00871B5C" w:rsidP="00871B5C">
            <w:pPr>
              <w:rPr>
                <w:szCs w:val="24"/>
              </w:rPr>
            </w:pPr>
          </w:p>
        </w:tc>
        <w:tc>
          <w:tcPr>
            <w:tcW w:w="720" w:type="dxa"/>
          </w:tcPr>
          <w:p w:rsidR="00871B5C" w:rsidRDefault="00871B5C" w:rsidP="00871B5C"/>
        </w:tc>
        <w:tc>
          <w:tcPr>
            <w:tcW w:w="720" w:type="dxa"/>
          </w:tcPr>
          <w:p w:rsidR="00871B5C" w:rsidRDefault="00871B5C" w:rsidP="00871B5C">
            <w:r>
              <w:t>X</w:t>
            </w:r>
          </w:p>
        </w:tc>
        <w:tc>
          <w:tcPr>
            <w:tcW w:w="5760" w:type="dxa"/>
          </w:tcPr>
          <w:p w:rsidR="00871B5C" w:rsidRDefault="00871B5C" w:rsidP="00871B5C">
            <w:r>
              <w:t>Crane operation, both critical and noncritical</w:t>
            </w:r>
          </w:p>
        </w:tc>
      </w:tr>
      <w:tr w:rsidR="00871B5C">
        <w:tc>
          <w:tcPr>
            <w:tcW w:w="756" w:type="dxa"/>
          </w:tcPr>
          <w:p w:rsidR="00871B5C" w:rsidRDefault="00871B5C" w:rsidP="00871B5C">
            <w:r>
              <w:t>X</w:t>
            </w:r>
          </w:p>
        </w:tc>
        <w:tc>
          <w:tcPr>
            <w:tcW w:w="594" w:type="dxa"/>
          </w:tcPr>
          <w:p w:rsidR="00871B5C" w:rsidRDefault="00871B5C" w:rsidP="00871B5C">
            <w:r>
              <w:t>X</w:t>
            </w:r>
          </w:p>
        </w:tc>
        <w:tc>
          <w:tcPr>
            <w:tcW w:w="720" w:type="dxa"/>
          </w:tcPr>
          <w:p w:rsidR="00871B5C" w:rsidRPr="002B518D" w:rsidRDefault="00871B5C" w:rsidP="00871B5C">
            <w:pPr>
              <w:rPr>
                <w:szCs w:val="24"/>
              </w:rPr>
            </w:pPr>
            <w:r w:rsidRPr="002B518D">
              <w:rPr>
                <w:szCs w:val="24"/>
              </w:rPr>
              <w:t xml:space="preserve">  X</w:t>
            </w:r>
          </w:p>
        </w:tc>
        <w:tc>
          <w:tcPr>
            <w:tcW w:w="720" w:type="dxa"/>
          </w:tcPr>
          <w:p w:rsidR="00871B5C" w:rsidRDefault="00871B5C" w:rsidP="00871B5C"/>
        </w:tc>
        <w:tc>
          <w:tcPr>
            <w:tcW w:w="720" w:type="dxa"/>
          </w:tcPr>
          <w:p w:rsidR="00871B5C" w:rsidRDefault="00871B5C" w:rsidP="00871B5C"/>
        </w:tc>
        <w:tc>
          <w:tcPr>
            <w:tcW w:w="5760" w:type="dxa"/>
          </w:tcPr>
          <w:p w:rsidR="00871B5C" w:rsidRDefault="00871B5C" w:rsidP="00871B5C">
            <w:r>
              <w:t>Cryogenic fluid handling</w:t>
            </w:r>
          </w:p>
        </w:tc>
      </w:tr>
      <w:tr w:rsidR="00365954">
        <w:tc>
          <w:tcPr>
            <w:tcW w:w="756" w:type="dxa"/>
          </w:tcPr>
          <w:p w:rsidR="00365954" w:rsidRDefault="00365954" w:rsidP="00871B5C">
            <w:r>
              <w:t>X</w:t>
            </w:r>
          </w:p>
        </w:tc>
        <w:tc>
          <w:tcPr>
            <w:tcW w:w="594" w:type="dxa"/>
          </w:tcPr>
          <w:p w:rsidR="00365954" w:rsidRDefault="00365954" w:rsidP="00871B5C">
            <w:r>
              <w:t>X</w:t>
            </w:r>
          </w:p>
        </w:tc>
        <w:tc>
          <w:tcPr>
            <w:tcW w:w="720" w:type="dxa"/>
          </w:tcPr>
          <w:p w:rsidR="00365954" w:rsidRPr="002B518D" w:rsidRDefault="00365954" w:rsidP="00871B5C">
            <w:pPr>
              <w:rPr>
                <w:szCs w:val="24"/>
              </w:rPr>
            </w:pPr>
            <w:r w:rsidRPr="002B518D">
              <w:rPr>
                <w:szCs w:val="24"/>
              </w:rPr>
              <w:t xml:space="preserve">  X</w:t>
            </w:r>
          </w:p>
        </w:tc>
        <w:tc>
          <w:tcPr>
            <w:tcW w:w="720" w:type="dxa"/>
          </w:tcPr>
          <w:p w:rsidR="00365954" w:rsidRDefault="00365954" w:rsidP="00871B5C"/>
        </w:tc>
        <w:tc>
          <w:tcPr>
            <w:tcW w:w="720" w:type="dxa"/>
          </w:tcPr>
          <w:p w:rsidR="00365954" w:rsidRDefault="00365954" w:rsidP="00871B5C">
            <w:r>
              <w:t>X</w:t>
            </w:r>
          </w:p>
        </w:tc>
        <w:tc>
          <w:tcPr>
            <w:tcW w:w="5760" w:type="dxa"/>
          </w:tcPr>
          <w:p w:rsidR="00365954" w:rsidRDefault="00365954" w:rsidP="00871B5C">
            <w:r>
              <w:t>Hazardous chemical (health, flammability or reactivity hazards of 3 or 4)</w:t>
            </w:r>
          </w:p>
        </w:tc>
      </w:tr>
      <w:tr w:rsidR="00871B5C">
        <w:tc>
          <w:tcPr>
            <w:tcW w:w="756" w:type="dxa"/>
          </w:tcPr>
          <w:p w:rsidR="00871B5C" w:rsidRDefault="00871B5C" w:rsidP="00871B5C">
            <w:pPr>
              <w:pStyle w:val="HTMLBody"/>
              <w:rPr>
                <w:rFonts w:ascii="Times New Roman" w:hAnsi="Times New Roman"/>
                <w:sz w:val="24"/>
              </w:rPr>
            </w:pPr>
          </w:p>
        </w:tc>
        <w:tc>
          <w:tcPr>
            <w:tcW w:w="594" w:type="dxa"/>
          </w:tcPr>
          <w:p w:rsidR="00871B5C" w:rsidRDefault="00871B5C" w:rsidP="00871B5C">
            <w:pPr>
              <w:pStyle w:val="HTMLBody"/>
              <w:rPr>
                <w:rFonts w:ascii="Times New Roman" w:hAnsi="Times New Roman"/>
                <w:sz w:val="24"/>
              </w:rPr>
            </w:pPr>
          </w:p>
        </w:tc>
        <w:tc>
          <w:tcPr>
            <w:tcW w:w="720" w:type="dxa"/>
          </w:tcPr>
          <w:p w:rsidR="00871B5C" w:rsidRPr="002B518D" w:rsidRDefault="00871B5C" w:rsidP="00871B5C">
            <w:pPr>
              <w:pStyle w:val="HTMLBody"/>
              <w:rPr>
                <w:rFonts w:ascii="Times New Roman" w:hAnsi="Times New Roman"/>
                <w:sz w:val="24"/>
                <w:szCs w:val="24"/>
              </w:rPr>
            </w:pPr>
            <w:r w:rsidRPr="002B518D">
              <w:rPr>
                <w:rFonts w:ascii="Times New Roman" w:hAnsi="Times New Roman"/>
                <w:sz w:val="24"/>
                <w:szCs w:val="24"/>
              </w:rPr>
              <w:t xml:space="preserve">  X</w:t>
            </w:r>
          </w:p>
        </w:tc>
        <w:tc>
          <w:tcPr>
            <w:tcW w:w="720" w:type="dxa"/>
          </w:tcPr>
          <w:p w:rsidR="00871B5C" w:rsidRDefault="00871B5C" w:rsidP="00871B5C">
            <w:pPr>
              <w:pStyle w:val="HTMLBody"/>
              <w:rPr>
                <w:rFonts w:ascii="Times New Roman" w:hAnsi="Times New Roman"/>
                <w:sz w:val="24"/>
              </w:rPr>
            </w:pPr>
          </w:p>
        </w:tc>
        <w:tc>
          <w:tcPr>
            <w:tcW w:w="720" w:type="dxa"/>
          </w:tcPr>
          <w:p w:rsidR="00871B5C" w:rsidRDefault="00871B5C" w:rsidP="00871B5C">
            <w:pPr>
              <w:pStyle w:val="HTMLBody"/>
              <w:rPr>
                <w:rFonts w:ascii="Times New Roman" w:hAnsi="Times New Roman"/>
                <w:sz w:val="24"/>
              </w:rPr>
            </w:pPr>
          </w:p>
        </w:tc>
        <w:tc>
          <w:tcPr>
            <w:tcW w:w="5760" w:type="dxa"/>
          </w:tcPr>
          <w:p w:rsidR="00871B5C" w:rsidRPr="002B518D" w:rsidRDefault="00871B5C" w:rsidP="00871B5C">
            <w:pPr>
              <w:pStyle w:val="HTMLBody"/>
              <w:rPr>
                <w:rFonts w:ascii="Times New Roman" w:hAnsi="Times New Roman"/>
                <w:sz w:val="24"/>
                <w:szCs w:val="24"/>
              </w:rPr>
            </w:pPr>
            <w:r w:rsidRPr="002B518D">
              <w:rPr>
                <w:rFonts w:ascii="Times New Roman" w:hAnsi="Times New Roman"/>
                <w:sz w:val="24"/>
                <w:szCs w:val="24"/>
              </w:rPr>
              <w:t>High Energ</w:t>
            </w:r>
            <w:r>
              <w:rPr>
                <w:rFonts w:ascii="Times New Roman" w:hAnsi="Times New Roman"/>
                <w:sz w:val="24"/>
                <w:szCs w:val="24"/>
              </w:rPr>
              <w:t>y Storage (Batteries</w:t>
            </w:r>
            <w:r w:rsidRPr="002B518D">
              <w:rPr>
                <w:rFonts w:ascii="Times New Roman" w:hAnsi="Times New Roman"/>
                <w:sz w:val="24"/>
                <w:szCs w:val="24"/>
              </w:rPr>
              <w:t>)</w:t>
            </w:r>
          </w:p>
        </w:tc>
      </w:tr>
      <w:tr w:rsidR="00871B5C">
        <w:tc>
          <w:tcPr>
            <w:tcW w:w="756"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594" w:type="dxa"/>
          </w:tcPr>
          <w:p w:rsidR="00871B5C" w:rsidRDefault="00871B5C" w:rsidP="00871B5C">
            <w:pPr>
              <w:pStyle w:val="HTMLBody"/>
              <w:rPr>
                <w:rFonts w:ascii="Times New Roman" w:hAnsi="Times New Roman"/>
                <w:sz w:val="24"/>
              </w:rPr>
            </w:pPr>
          </w:p>
        </w:tc>
        <w:tc>
          <w:tcPr>
            <w:tcW w:w="720" w:type="dxa"/>
          </w:tcPr>
          <w:p w:rsidR="00871B5C" w:rsidRPr="002B518D" w:rsidRDefault="00871B5C" w:rsidP="00871B5C">
            <w:pPr>
              <w:pStyle w:val="HTMLBody"/>
              <w:rPr>
                <w:rFonts w:ascii="Times New Roman" w:hAnsi="Times New Roman"/>
                <w:sz w:val="24"/>
                <w:szCs w:val="24"/>
              </w:rPr>
            </w:pPr>
          </w:p>
        </w:tc>
        <w:tc>
          <w:tcPr>
            <w:tcW w:w="720" w:type="dxa"/>
          </w:tcPr>
          <w:p w:rsidR="00871B5C" w:rsidRDefault="00871B5C" w:rsidP="00871B5C">
            <w:pPr>
              <w:pStyle w:val="HTMLBody"/>
              <w:rPr>
                <w:rFonts w:ascii="Times New Roman" w:hAnsi="Times New Roman"/>
                <w:sz w:val="24"/>
              </w:rPr>
            </w:pPr>
          </w:p>
        </w:tc>
        <w:tc>
          <w:tcPr>
            <w:tcW w:w="720"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5760" w:type="dxa"/>
          </w:tcPr>
          <w:p w:rsidR="00871B5C" w:rsidRDefault="00871B5C" w:rsidP="00871B5C">
            <w:pPr>
              <w:pStyle w:val="HTMLBody"/>
              <w:rPr>
                <w:rFonts w:ascii="Times New Roman" w:hAnsi="Times New Roman"/>
                <w:sz w:val="24"/>
              </w:rPr>
            </w:pPr>
            <w:r>
              <w:rPr>
                <w:rFonts w:ascii="Times New Roman" w:hAnsi="Times New Roman"/>
                <w:sz w:val="24"/>
              </w:rPr>
              <w:t>High noise areas</w:t>
            </w:r>
          </w:p>
        </w:tc>
      </w:tr>
      <w:tr w:rsidR="00871B5C">
        <w:tc>
          <w:tcPr>
            <w:tcW w:w="756" w:type="dxa"/>
          </w:tcPr>
          <w:p w:rsidR="00871B5C" w:rsidRDefault="00871B5C" w:rsidP="00871B5C">
            <w:pPr>
              <w:pStyle w:val="HTMLBody"/>
              <w:rPr>
                <w:rFonts w:ascii="Times New Roman" w:hAnsi="Times New Roman"/>
                <w:sz w:val="24"/>
              </w:rPr>
            </w:pPr>
          </w:p>
        </w:tc>
        <w:tc>
          <w:tcPr>
            <w:tcW w:w="594" w:type="dxa"/>
          </w:tcPr>
          <w:p w:rsidR="00871B5C" w:rsidRDefault="00871B5C" w:rsidP="00871B5C">
            <w:pPr>
              <w:pStyle w:val="HTMLBody"/>
              <w:rPr>
                <w:rFonts w:ascii="Times New Roman" w:hAnsi="Times New Roman"/>
                <w:sz w:val="24"/>
              </w:rPr>
            </w:pPr>
          </w:p>
        </w:tc>
        <w:tc>
          <w:tcPr>
            <w:tcW w:w="720" w:type="dxa"/>
          </w:tcPr>
          <w:p w:rsidR="00871B5C" w:rsidRPr="002B518D" w:rsidRDefault="00871B5C" w:rsidP="00871B5C">
            <w:pPr>
              <w:pStyle w:val="HTMLBody"/>
              <w:rPr>
                <w:rFonts w:ascii="Times New Roman" w:hAnsi="Times New Roman"/>
                <w:sz w:val="24"/>
                <w:szCs w:val="24"/>
              </w:rPr>
            </w:pPr>
            <w:r w:rsidRPr="002B518D">
              <w:rPr>
                <w:rFonts w:ascii="Times New Roman" w:hAnsi="Times New Roman"/>
                <w:sz w:val="24"/>
                <w:szCs w:val="24"/>
              </w:rPr>
              <w:t xml:space="preserve">  X</w:t>
            </w:r>
          </w:p>
        </w:tc>
        <w:tc>
          <w:tcPr>
            <w:tcW w:w="720" w:type="dxa"/>
          </w:tcPr>
          <w:p w:rsidR="00871B5C" w:rsidRDefault="00871B5C" w:rsidP="00871B5C">
            <w:pPr>
              <w:pStyle w:val="HTMLBody"/>
              <w:rPr>
                <w:rFonts w:ascii="Times New Roman" w:hAnsi="Times New Roman"/>
                <w:sz w:val="24"/>
              </w:rPr>
            </w:pPr>
          </w:p>
        </w:tc>
        <w:tc>
          <w:tcPr>
            <w:tcW w:w="720" w:type="dxa"/>
          </w:tcPr>
          <w:p w:rsidR="00871B5C" w:rsidRDefault="00871B5C" w:rsidP="00871B5C">
            <w:pPr>
              <w:pStyle w:val="HTMLBody"/>
              <w:rPr>
                <w:rFonts w:ascii="Times New Roman" w:hAnsi="Times New Roman"/>
                <w:sz w:val="24"/>
              </w:rPr>
            </w:pPr>
          </w:p>
        </w:tc>
        <w:tc>
          <w:tcPr>
            <w:tcW w:w="5760" w:type="dxa"/>
          </w:tcPr>
          <w:p w:rsidR="00871B5C" w:rsidRDefault="00871B5C" w:rsidP="00871B5C">
            <w:pPr>
              <w:pStyle w:val="HTMLBody"/>
              <w:rPr>
                <w:rFonts w:ascii="Times New Roman" w:hAnsi="Times New Roman"/>
                <w:sz w:val="24"/>
              </w:rPr>
            </w:pPr>
            <w:r>
              <w:rPr>
                <w:rFonts w:ascii="Times New Roman" w:hAnsi="Times New Roman"/>
                <w:sz w:val="24"/>
              </w:rPr>
              <w:t>Ionizing radiation</w:t>
            </w:r>
          </w:p>
        </w:tc>
      </w:tr>
      <w:tr w:rsidR="00871B5C">
        <w:tc>
          <w:tcPr>
            <w:tcW w:w="756" w:type="dxa"/>
          </w:tcPr>
          <w:p w:rsidR="00871B5C" w:rsidRDefault="00871B5C" w:rsidP="00871B5C">
            <w:r>
              <w:t>X</w:t>
            </w:r>
          </w:p>
        </w:tc>
        <w:tc>
          <w:tcPr>
            <w:tcW w:w="594" w:type="dxa"/>
          </w:tcPr>
          <w:p w:rsidR="00871B5C" w:rsidRDefault="00871B5C" w:rsidP="00871B5C">
            <w:r>
              <w:t>X</w:t>
            </w:r>
          </w:p>
        </w:tc>
        <w:tc>
          <w:tcPr>
            <w:tcW w:w="720" w:type="dxa"/>
          </w:tcPr>
          <w:p w:rsidR="00871B5C" w:rsidRPr="002B518D" w:rsidRDefault="00871B5C" w:rsidP="00871B5C">
            <w:pPr>
              <w:rPr>
                <w:szCs w:val="24"/>
              </w:rPr>
            </w:pPr>
            <w:r w:rsidRPr="002B518D">
              <w:rPr>
                <w:szCs w:val="24"/>
              </w:rPr>
              <w:t xml:space="preserve">  X</w:t>
            </w:r>
          </w:p>
        </w:tc>
        <w:tc>
          <w:tcPr>
            <w:tcW w:w="720" w:type="dxa"/>
          </w:tcPr>
          <w:p w:rsidR="00871B5C" w:rsidRDefault="00871B5C" w:rsidP="00871B5C"/>
        </w:tc>
        <w:tc>
          <w:tcPr>
            <w:tcW w:w="720" w:type="dxa"/>
          </w:tcPr>
          <w:p w:rsidR="00871B5C" w:rsidRDefault="00871B5C" w:rsidP="00871B5C">
            <w:r>
              <w:t>X</w:t>
            </w:r>
          </w:p>
        </w:tc>
        <w:tc>
          <w:tcPr>
            <w:tcW w:w="5760" w:type="dxa"/>
          </w:tcPr>
          <w:p w:rsidR="00871B5C" w:rsidRDefault="00871B5C" w:rsidP="00871B5C">
            <w:r>
              <w:t>High pressure gas and hydraulic operations, test and inspection</w:t>
            </w:r>
          </w:p>
        </w:tc>
      </w:tr>
      <w:tr w:rsidR="00871B5C">
        <w:tc>
          <w:tcPr>
            <w:tcW w:w="756"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594"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720" w:type="dxa"/>
          </w:tcPr>
          <w:p w:rsidR="00871B5C" w:rsidRPr="002B518D" w:rsidRDefault="00871B5C" w:rsidP="00871B5C">
            <w:pPr>
              <w:pStyle w:val="HTMLBody"/>
              <w:rPr>
                <w:rFonts w:ascii="Times New Roman" w:hAnsi="Times New Roman"/>
                <w:sz w:val="24"/>
                <w:szCs w:val="24"/>
              </w:rPr>
            </w:pPr>
            <w:r w:rsidRPr="002B518D">
              <w:rPr>
                <w:rFonts w:ascii="Times New Roman" w:hAnsi="Times New Roman"/>
                <w:sz w:val="24"/>
                <w:szCs w:val="24"/>
              </w:rPr>
              <w:t xml:space="preserve">  X</w:t>
            </w:r>
          </w:p>
        </w:tc>
        <w:tc>
          <w:tcPr>
            <w:tcW w:w="720" w:type="dxa"/>
          </w:tcPr>
          <w:p w:rsidR="00871B5C" w:rsidRDefault="00871B5C" w:rsidP="00871B5C">
            <w:pPr>
              <w:pStyle w:val="HTMLBody"/>
              <w:rPr>
                <w:rFonts w:ascii="Times New Roman" w:hAnsi="Times New Roman"/>
                <w:sz w:val="24"/>
              </w:rPr>
            </w:pPr>
          </w:p>
        </w:tc>
        <w:tc>
          <w:tcPr>
            <w:tcW w:w="720" w:type="dxa"/>
          </w:tcPr>
          <w:p w:rsidR="00871B5C" w:rsidRDefault="00871B5C" w:rsidP="00871B5C">
            <w:pPr>
              <w:pStyle w:val="HTMLBody"/>
              <w:rPr>
                <w:rFonts w:ascii="Times New Roman" w:hAnsi="Times New Roman"/>
                <w:sz w:val="24"/>
              </w:rPr>
            </w:pPr>
          </w:p>
        </w:tc>
        <w:tc>
          <w:tcPr>
            <w:tcW w:w="5760" w:type="dxa"/>
          </w:tcPr>
          <w:p w:rsidR="00871B5C" w:rsidRDefault="00871B5C" w:rsidP="00871B5C">
            <w:pPr>
              <w:pStyle w:val="HTMLBody"/>
              <w:rPr>
                <w:rFonts w:ascii="Times New Roman" w:hAnsi="Times New Roman"/>
                <w:sz w:val="24"/>
              </w:rPr>
            </w:pPr>
            <w:r>
              <w:rPr>
                <w:rFonts w:ascii="Times New Roman" w:hAnsi="Times New Roman"/>
                <w:sz w:val="24"/>
              </w:rPr>
              <w:t>Electrical repair, troubleshooting, and fabrication/assembly greater than 50 Volts</w:t>
            </w:r>
          </w:p>
        </w:tc>
      </w:tr>
      <w:tr w:rsidR="00DE0B52">
        <w:tc>
          <w:tcPr>
            <w:tcW w:w="756" w:type="dxa"/>
          </w:tcPr>
          <w:p w:rsidR="00DE0B52" w:rsidRDefault="00DE0B52" w:rsidP="00871B5C">
            <w:pPr>
              <w:pStyle w:val="TOC1"/>
              <w:rPr>
                <w:rFonts w:ascii="Times New Roman" w:hAnsi="Times New Roman"/>
              </w:rPr>
            </w:pPr>
            <w:r>
              <w:rPr>
                <w:rFonts w:ascii="Times New Roman" w:hAnsi="Times New Roman"/>
              </w:rPr>
              <w:t>X</w:t>
            </w:r>
          </w:p>
        </w:tc>
        <w:tc>
          <w:tcPr>
            <w:tcW w:w="594" w:type="dxa"/>
          </w:tcPr>
          <w:p w:rsidR="00DE0B52" w:rsidRDefault="00DE0B52" w:rsidP="00871B5C">
            <w:pPr>
              <w:pStyle w:val="TOC1"/>
              <w:rPr>
                <w:rFonts w:ascii="Times New Roman" w:hAnsi="Times New Roman"/>
              </w:rPr>
            </w:pPr>
          </w:p>
        </w:tc>
        <w:tc>
          <w:tcPr>
            <w:tcW w:w="720" w:type="dxa"/>
          </w:tcPr>
          <w:p w:rsidR="00DE0B52" w:rsidRPr="002B518D" w:rsidRDefault="00DE0B52" w:rsidP="00871B5C">
            <w:pPr>
              <w:pStyle w:val="TOC1"/>
              <w:rPr>
                <w:rFonts w:ascii="Times New Roman" w:hAnsi="Times New Roman"/>
                <w:szCs w:val="24"/>
              </w:rPr>
            </w:pPr>
          </w:p>
        </w:tc>
        <w:tc>
          <w:tcPr>
            <w:tcW w:w="720" w:type="dxa"/>
          </w:tcPr>
          <w:p w:rsidR="00DE0B52" w:rsidRDefault="00DE0B52" w:rsidP="00871B5C">
            <w:pPr>
              <w:pStyle w:val="TOC1"/>
              <w:rPr>
                <w:rFonts w:ascii="Times New Roman" w:hAnsi="Times New Roman"/>
              </w:rPr>
            </w:pPr>
          </w:p>
        </w:tc>
        <w:tc>
          <w:tcPr>
            <w:tcW w:w="720" w:type="dxa"/>
          </w:tcPr>
          <w:p w:rsidR="00DE0B52" w:rsidRDefault="00DE0B52" w:rsidP="00871B5C">
            <w:pPr>
              <w:pStyle w:val="TOC1"/>
              <w:rPr>
                <w:rFonts w:ascii="Times New Roman" w:hAnsi="Times New Roman"/>
              </w:rPr>
            </w:pPr>
            <w:r>
              <w:rPr>
                <w:rFonts w:ascii="Times New Roman" w:hAnsi="Times New Roman"/>
              </w:rPr>
              <w:t>X</w:t>
            </w:r>
          </w:p>
        </w:tc>
        <w:tc>
          <w:tcPr>
            <w:tcW w:w="5760" w:type="dxa"/>
          </w:tcPr>
          <w:p w:rsidR="00DE0B52" w:rsidRDefault="00DE0B52" w:rsidP="00871B5C">
            <w:pPr>
              <w:pStyle w:val="TOC1"/>
              <w:rPr>
                <w:rFonts w:ascii="Times New Roman" w:hAnsi="Times New Roman"/>
              </w:rPr>
            </w:pPr>
            <w:r>
              <w:rPr>
                <w:rFonts w:ascii="Times New Roman" w:hAnsi="Times New Roman"/>
              </w:rPr>
              <w:t>Explosive Handling</w:t>
            </w:r>
          </w:p>
        </w:tc>
      </w:tr>
      <w:tr w:rsidR="00871B5C">
        <w:tc>
          <w:tcPr>
            <w:tcW w:w="756" w:type="dxa"/>
          </w:tcPr>
          <w:p w:rsidR="00871B5C" w:rsidRDefault="00871B5C" w:rsidP="00871B5C">
            <w:pPr>
              <w:pStyle w:val="TOC1"/>
              <w:rPr>
                <w:rFonts w:ascii="Times New Roman" w:hAnsi="Times New Roman"/>
              </w:rPr>
            </w:pPr>
            <w:r>
              <w:rPr>
                <w:rFonts w:ascii="Times New Roman" w:hAnsi="Times New Roman"/>
              </w:rPr>
              <w:t>X</w:t>
            </w:r>
          </w:p>
        </w:tc>
        <w:tc>
          <w:tcPr>
            <w:tcW w:w="594" w:type="dxa"/>
          </w:tcPr>
          <w:p w:rsidR="00871B5C" w:rsidRDefault="00871B5C" w:rsidP="00871B5C">
            <w:pPr>
              <w:pStyle w:val="TOC1"/>
              <w:rPr>
                <w:rFonts w:ascii="Times New Roman" w:hAnsi="Times New Roman"/>
              </w:rPr>
            </w:pPr>
            <w:r>
              <w:rPr>
                <w:rFonts w:ascii="Times New Roman" w:hAnsi="Times New Roman"/>
              </w:rPr>
              <w:t>X</w:t>
            </w:r>
          </w:p>
        </w:tc>
        <w:tc>
          <w:tcPr>
            <w:tcW w:w="720" w:type="dxa"/>
          </w:tcPr>
          <w:p w:rsidR="00871B5C" w:rsidRPr="002B518D" w:rsidRDefault="00871B5C" w:rsidP="00871B5C">
            <w:pPr>
              <w:pStyle w:val="TOC1"/>
              <w:rPr>
                <w:rFonts w:ascii="Times New Roman" w:hAnsi="Times New Roman"/>
                <w:szCs w:val="24"/>
              </w:rPr>
            </w:pPr>
          </w:p>
        </w:tc>
        <w:tc>
          <w:tcPr>
            <w:tcW w:w="720" w:type="dxa"/>
          </w:tcPr>
          <w:p w:rsidR="00871B5C" w:rsidRDefault="00871B5C" w:rsidP="00871B5C">
            <w:pPr>
              <w:pStyle w:val="TOC1"/>
              <w:rPr>
                <w:rFonts w:ascii="Times New Roman" w:hAnsi="Times New Roman"/>
              </w:rPr>
            </w:pPr>
          </w:p>
        </w:tc>
        <w:tc>
          <w:tcPr>
            <w:tcW w:w="720" w:type="dxa"/>
          </w:tcPr>
          <w:p w:rsidR="00871B5C" w:rsidRDefault="00871B5C" w:rsidP="00871B5C">
            <w:pPr>
              <w:pStyle w:val="TOC1"/>
              <w:rPr>
                <w:rFonts w:ascii="Times New Roman" w:hAnsi="Times New Roman"/>
              </w:rPr>
            </w:pPr>
          </w:p>
        </w:tc>
        <w:tc>
          <w:tcPr>
            <w:tcW w:w="5760" w:type="dxa"/>
          </w:tcPr>
          <w:p w:rsidR="00871B5C" w:rsidRDefault="00871B5C" w:rsidP="00871B5C">
            <w:pPr>
              <w:pStyle w:val="TOC1"/>
              <w:rPr>
                <w:rFonts w:ascii="Times New Roman" w:hAnsi="Times New Roman"/>
              </w:rPr>
            </w:pPr>
            <w:r>
              <w:rPr>
                <w:rFonts w:ascii="Times New Roman" w:hAnsi="Times New Roman"/>
              </w:rPr>
              <w:t>Laser operation, Class IIIb and IV</w:t>
            </w:r>
          </w:p>
        </w:tc>
      </w:tr>
      <w:tr w:rsidR="00871B5C">
        <w:tc>
          <w:tcPr>
            <w:tcW w:w="756" w:type="dxa"/>
          </w:tcPr>
          <w:p w:rsidR="00871B5C" w:rsidRDefault="00871B5C" w:rsidP="00871B5C">
            <w:r>
              <w:t>X</w:t>
            </w:r>
          </w:p>
        </w:tc>
        <w:tc>
          <w:tcPr>
            <w:tcW w:w="594" w:type="dxa"/>
          </w:tcPr>
          <w:p w:rsidR="00871B5C" w:rsidRDefault="00871B5C" w:rsidP="00871B5C">
            <w:r>
              <w:t>X</w:t>
            </w:r>
          </w:p>
        </w:tc>
        <w:tc>
          <w:tcPr>
            <w:tcW w:w="720" w:type="dxa"/>
          </w:tcPr>
          <w:p w:rsidR="00871B5C" w:rsidRPr="002B518D" w:rsidRDefault="00871B5C" w:rsidP="00871B5C">
            <w:pPr>
              <w:rPr>
                <w:szCs w:val="24"/>
              </w:rPr>
            </w:pPr>
            <w:r w:rsidRPr="002B518D">
              <w:rPr>
                <w:szCs w:val="24"/>
              </w:rPr>
              <w:t xml:space="preserve">  X</w:t>
            </w:r>
          </w:p>
        </w:tc>
        <w:tc>
          <w:tcPr>
            <w:tcW w:w="720" w:type="dxa"/>
          </w:tcPr>
          <w:p w:rsidR="00871B5C" w:rsidRDefault="00871B5C" w:rsidP="00871B5C"/>
        </w:tc>
        <w:tc>
          <w:tcPr>
            <w:tcW w:w="720" w:type="dxa"/>
          </w:tcPr>
          <w:p w:rsidR="00871B5C" w:rsidRDefault="00871B5C" w:rsidP="00871B5C">
            <w:r>
              <w:t>X</w:t>
            </w:r>
          </w:p>
        </w:tc>
        <w:tc>
          <w:tcPr>
            <w:tcW w:w="5760" w:type="dxa"/>
          </w:tcPr>
          <w:p w:rsidR="00871B5C" w:rsidRDefault="00871B5C" w:rsidP="00871B5C">
            <w:r>
              <w:t>Lockout/</w:t>
            </w:r>
            <w:proofErr w:type="spellStart"/>
            <w:r>
              <w:t>tagout</w:t>
            </w:r>
            <w:proofErr w:type="spellEnd"/>
            <w:r>
              <w:t xml:space="preserve"> operations</w:t>
            </w:r>
          </w:p>
        </w:tc>
      </w:tr>
      <w:tr w:rsidR="00871B5C">
        <w:tc>
          <w:tcPr>
            <w:tcW w:w="756"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594" w:type="dxa"/>
          </w:tcPr>
          <w:p w:rsidR="00871B5C" w:rsidRDefault="00871B5C" w:rsidP="00871B5C">
            <w:pPr>
              <w:pStyle w:val="HTMLBody"/>
              <w:rPr>
                <w:rFonts w:ascii="Times New Roman" w:hAnsi="Times New Roman"/>
                <w:sz w:val="24"/>
              </w:rPr>
            </w:pPr>
          </w:p>
        </w:tc>
        <w:tc>
          <w:tcPr>
            <w:tcW w:w="720" w:type="dxa"/>
          </w:tcPr>
          <w:p w:rsidR="00871B5C" w:rsidRPr="002B518D" w:rsidRDefault="00871B5C" w:rsidP="00871B5C">
            <w:pPr>
              <w:pStyle w:val="HTMLBody"/>
              <w:rPr>
                <w:rFonts w:ascii="Times New Roman" w:hAnsi="Times New Roman"/>
                <w:sz w:val="24"/>
                <w:szCs w:val="24"/>
              </w:rPr>
            </w:pPr>
          </w:p>
        </w:tc>
        <w:tc>
          <w:tcPr>
            <w:tcW w:w="720" w:type="dxa"/>
          </w:tcPr>
          <w:p w:rsidR="00871B5C" w:rsidRDefault="00871B5C" w:rsidP="00871B5C">
            <w:pPr>
              <w:pStyle w:val="HTMLBody"/>
              <w:rPr>
                <w:rFonts w:ascii="Times New Roman" w:hAnsi="Times New Roman"/>
                <w:sz w:val="24"/>
              </w:rPr>
            </w:pPr>
          </w:p>
        </w:tc>
        <w:tc>
          <w:tcPr>
            <w:tcW w:w="720" w:type="dxa"/>
          </w:tcPr>
          <w:p w:rsidR="00871B5C" w:rsidRDefault="00871B5C" w:rsidP="00871B5C">
            <w:pPr>
              <w:pStyle w:val="HTMLBody"/>
              <w:rPr>
                <w:rFonts w:ascii="Times New Roman" w:hAnsi="Times New Roman"/>
                <w:sz w:val="24"/>
              </w:rPr>
            </w:pPr>
          </w:p>
        </w:tc>
        <w:tc>
          <w:tcPr>
            <w:tcW w:w="5760" w:type="dxa"/>
          </w:tcPr>
          <w:p w:rsidR="00871B5C" w:rsidRDefault="00871B5C" w:rsidP="00871B5C">
            <w:pPr>
              <w:pStyle w:val="HTMLBody"/>
              <w:rPr>
                <w:rFonts w:ascii="Times New Roman" w:hAnsi="Times New Roman"/>
                <w:sz w:val="24"/>
              </w:rPr>
            </w:pPr>
            <w:r>
              <w:rPr>
                <w:rFonts w:ascii="Times New Roman" w:hAnsi="Times New Roman"/>
                <w:sz w:val="24"/>
              </w:rPr>
              <w:t>Mobile Aerial Platform operations and maintenance</w:t>
            </w:r>
          </w:p>
        </w:tc>
      </w:tr>
      <w:tr w:rsidR="00365954">
        <w:tc>
          <w:tcPr>
            <w:tcW w:w="756" w:type="dxa"/>
          </w:tcPr>
          <w:p w:rsidR="00365954" w:rsidRDefault="00365954" w:rsidP="00871B5C">
            <w:pPr>
              <w:pStyle w:val="HTMLBody"/>
              <w:rPr>
                <w:rFonts w:ascii="Times New Roman" w:hAnsi="Times New Roman"/>
                <w:sz w:val="24"/>
              </w:rPr>
            </w:pPr>
            <w:r>
              <w:rPr>
                <w:rFonts w:ascii="Times New Roman" w:hAnsi="Times New Roman"/>
                <w:sz w:val="24"/>
              </w:rPr>
              <w:t>X</w:t>
            </w:r>
          </w:p>
        </w:tc>
        <w:tc>
          <w:tcPr>
            <w:tcW w:w="594" w:type="dxa"/>
          </w:tcPr>
          <w:p w:rsidR="00365954" w:rsidRDefault="00365954" w:rsidP="00871B5C">
            <w:pPr>
              <w:pStyle w:val="HTMLBody"/>
              <w:rPr>
                <w:rFonts w:ascii="Times New Roman" w:hAnsi="Times New Roman"/>
                <w:sz w:val="24"/>
              </w:rPr>
            </w:pPr>
          </w:p>
        </w:tc>
        <w:tc>
          <w:tcPr>
            <w:tcW w:w="720" w:type="dxa"/>
          </w:tcPr>
          <w:p w:rsidR="00365954" w:rsidRPr="002B518D" w:rsidRDefault="00365954" w:rsidP="00871B5C">
            <w:pPr>
              <w:pStyle w:val="HTMLBody"/>
              <w:rPr>
                <w:rFonts w:ascii="Times New Roman" w:hAnsi="Times New Roman"/>
                <w:sz w:val="24"/>
                <w:szCs w:val="24"/>
              </w:rPr>
            </w:pPr>
          </w:p>
        </w:tc>
        <w:tc>
          <w:tcPr>
            <w:tcW w:w="720" w:type="dxa"/>
          </w:tcPr>
          <w:p w:rsidR="00365954" w:rsidRDefault="00365954" w:rsidP="00871B5C">
            <w:pPr>
              <w:pStyle w:val="HTMLBody"/>
              <w:rPr>
                <w:rFonts w:ascii="Times New Roman" w:hAnsi="Times New Roman"/>
                <w:sz w:val="24"/>
              </w:rPr>
            </w:pPr>
          </w:p>
        </w:tc>
        <w:tc>
          <w:tcPr>
            <w:tcW w:w="720" w:type="dxa"/>
          </w:tcPr>
          <w:p w:rsidR="00365954" w:rsidRDefault="00365954" w:rsidP="00871B5C">
            <w:pPr>
              <w:pStyle w:val="HTMLBody"/>
              <w:rPr>
                <w:rFonts w:ascii="Times New Roman" w:hAnsi="Times New Roman"/>
                <w:sz w:val="24"/>
              </w:rPr>
            </w:pPr>
          </w:p>
        </w:tc>
        <w:tc>
          <w:tcPr>
            <w:tcW w:w="5760" w:type="dxa"/>
          </w:tcPr>
          <w:p w:rsidR="00365954" w:rsidRDefault="00365954" w:rsidP="00871B5C">
            <w:pPr>
              <w:pStyle w:val="HTMLBody"/>
              <w:rPr>
                <w:rFonts w:ascii="Times New Roman" w:hAnsi="Times New Roman"/>
                <w:sz w:val="24"/>
              </w:rPr>
            </w:pPr>
            <w:proofErr w:type="spellStart"/>
            <w:r>
              <w:rPr>
                <w:rFonts w:ascii="Times New Roman" w:hAnsi="Times New Roman"/>
                <w:sz w:val="24"/>
              </w:rPr>
              <w:t>Nano</w:t>
            </w:r>
            <w:proofErr w:type="spellEnd"/>
            <w:r>
              <w:rPr>
                <w:rFonts w:ascii="Times New Roman" w:hAnsi="Times New Roman"/>
                <w:sz w:val="24"/>
              </w:rPr>
              <w:t xml:space="preserve">-materials – working with loose or possibly loose </w:t>
            </w:r>
            <w:proofErr w:type="spellStart"/>
            <w:r>
              <w:rPr>
                <w:rFonts w:ascii="Times New Roman" w:hAnsi="Times New Roman"/>
                <w:sz w:val="24"/>
              </w:rPr>
              <w:t>nano</w:t>
            </w:r>
            <w:proofErr w:type="spellEnd"/>
            <w:r>
              <w:rPr>
                <w:rFonts w:ascii="Times New Roman" w:hAnsi="Times New Roman"/>
                <w:sz w:val="24"/>
              </w:rPr>
              <w:t>-materials</w:t>
            </w:r>
          </w:p>
        </w:tc>
      </w:tr>
      <w:tr w:rsidR="00871B5C">
        <w:tc>
          <w:tcPr>
            <w:tcW w:w="756"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594"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720" w:type="dxa"/>
          </w:tcPr>
          <w:p w:rsidR="00871B5C" w:rsidRPr="002B518D" w:rsidRDefault="00871B5C" w:rsidP="00871B5C">
            <w:pPr>
              <w:pStyle w:val="HTMLBody"/>
              <w:rPr>
                <w:rFonts w:ascii="Times New Roman" w:hAnsi="Times New Roman"/>
                <w:sz w:val="24"/>
                <w:szCs w:val="24"/>
              </w:rPr>
            </w:pPr>
            <w:r w:rsidRPr="002B518D">
              <w:rPr>
                <w:rFonts w:ascii="Times New Roman" w:hAnsi="Times New Roman"/>
                <w:sz w:val="24"/>
                <w:szCs w:val="24"/>
              </w:rPr>
              <w:t xml:space="preserve">  X</w:t>
            </w:r>
          </w:p>
        </w:tc>
        <w:tc>
          <w:tcPr>
            <w:tcW w:w="720" w:type="dxa"/>
          </w:tcPr>
          <w:p w:rsidR="00871B5C" w:rsidRDefault="00871B5C" w:rsidP="00871B5C">
            <w:pPr>
              <w:pStyle w:val="HTMLBody"/>
              <w:rPr>
                <w:rFonts w:ascii="Times New Roman" w:hAnsi="Times New Roman"/>
                <w:sz w:val="24"/>
              </w:rPr>
            </w:pPr>
          </w:p>
        </w:tc>
        <w:tc>
          <w:tcPr>
            <w:tcW w:w="720"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5760" w:type="dxa"/>
          </w:tcPr>
          <w:p w:rsidR="00871B5C" w:rsidRDefault="00871B5C" w:rsidP="00871B5C">
            <w:pPr>
              <w:pStyle w:val="HTMLBody"/>
              <w:rPr>
                <w:rFonts w:ascii="Times New Roman" w:hAnsi="Times New Roman"/>
                <w:sz w:val="24"/>
              </w:rPr>
            </w:pPr>
            <w:r>
              <w:rPr>
                <w:rFonts w:ascii="Times New Roman" w:hAnsi="Times New Roman"/>
                <w:sz w:val="24"/>
              </w:rPr>
              <w:t>Non-ionizing radiation (high intensity white light, UV, RF or IR)</w:t>
            </w:r>
          </w:p>
        </w:tc>
      </w:tr>
      <w:tr w:rsidR="00871B5C">
        <w:tc>
          <w:tcPr>
            <w:tcW w:w="756"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594"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720" w:type="dxa"/>
          </w:tcPr>
          <w:p w:rsidR="00871B5C" w:rsidRPr="002B518D" w:rsidRDefault="00871B5C" w:rsidP="00871B5C">
            <w:pPr>
              <w:pStyle w:val="HTMLBody"/>
              <w:rPr>
                <w:rFonts w:ascii="Times New Roman" w:hAnsi="Times New Roman"/>
                <w:sz w:val="24"/>
                <w:szCs w:val="24"/>
              </w:rPr>
            </w:pPr>
            <w:r w:rsidRPr="002B518D">
              <w:rPr>
                <w:rFonts w:ascii="Times New Roman" w:hAnsi="Times New Roman"/>
                <w:sz w:val="24"/>
                <w:szCs w:val="24"/>
              </w:rPr>
              <w:t xml:space="preserve">  X</w:t>
            </w:r>
          </w:p>
        </w:tc>
        <w:tc>
          <w:tcPr>
            <w:tcW w:w="720" w:type="dxa"/>
          </w:tcPr>
          <w:p w:rsidR="00871B5C" w:rsidRDefault="00871B5C" w:rsidP="00871B5C">
            <w:pPr>
              <w:pStyle w:val="HTMLBody"/>
              <w:rPr>
                <w:rFonts w:ascii="Times New Roman" w:hAnsi="Times New Roman"/>
                <w:sz w:val="24"/>
              </w:rPr>
            </w:pPr>
          </w:p>
        </w:tc>
        <w:tc>
          <w:tcPr>
            <w:tcW w:w="720" w:type="dxa"/>
          </w:tcPr>
          <w:p w:rsidR="00871B5C" w:rsidRDefault="00871B5C" w:rsidP="00871B5C">
            <w:pPr>
              <w:pStyle w:val="HTMLBody"/>
              <w:rPr>
                <w:rFonts w:ascii="Times New Roman" w:hAnsi="Times New Roman"/>
                <w:sz w:val="24"/>
              </w:rPr>
            </w:pPr>
          </w:p>
        </w:tc>
        <w:tc>
          <w:tcPr>
            <w:tcW w:w="5760" w:type="dxa"/>
          </w:tcPr>
          <w:p w:rsidR="00871B5C" w:rsidRDefault="00871B5C" w:rsidP="00871B5C">
            <w:pPr>
              <w:pStyle w:val="HTMLBody"/>
              <w:rPr>
                <w:rFonts w:ascii="Times New Roman" w:hAnsi="Times New Roman"/>
                <w:sz w:val="24"/>
              </w:rPr>
            </w:pPr>
            <w:r>
              <w:rPr>
                <w:rFonts w:ascii="Times New Roman" w:hAnsi="Times New Roman"/>
                <w:sz w:val="24"/>
              </w:rPr>
              <w:t>Possible oxygen deficient areas</w:t>
            </w:r>
          </w:p>
        </w:tc>
      </w:tr>
      <w:tr w:rsidR="00871B5C">
        <w:tc>
          <w:tcPr>
            <w:tcW w:w="756"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594" w:type="dxa"/>
          </w:tcPr>
          <w:p w:rsidR="00871B5C" w:rsidRDefault="00871B5C" w:rsidP="00871B5C">
            <w:pPr>
              <w:pStyle w:val="HTMLBody"/>
              <w:rPr>
                <w:rFonts w:ascii="Times New Roman" w:hAnsi="Times New Roman"/>
                <w:sz w:val="24"/>
              </w:rPr>
            </w:pPr>
          </w:p>
        </w:tc>
        <w:tc>
          <w:tcPr>
            <w:tcW w:w="720" w:type="dxa"/>
          </w:tcPr>
          <w:p w:rsidR="00871B5C" w:rsidRPr="002B518D" w:rsidRDefault="00871B5C" w:rsidP="00871B5C">
            <w:pPr>
              <w:pStyle w:val="HTMLBody"/>
              <w:rPr>
                <w:rFonts w:ascii="Times New Roman" w:hAnsi="Times New Roman"/>
                <w:sz w:val="24"/>
                <w:szCs w:val="24"/>
              </w:rPr>
            </w:pPr>
          </w:p>
        </w:tc>
        <w:tc>
          <w:tcPr>
            <w:tcW w:w="720" w:type="dxa"/>
          </w:tcPr>
          <w:p w:rsidR="00871B5C" w:rsidRDefault="00871B5C" w:rsidP="00871B5C">
            <w:pPr>
              <w:pStyle w:val="HTMLBody"/>
              <w:rPr>
                <w:rFonts w:ascii="Times New Roman" w:hAnsi="Times New Roman"/>
                <w:sz w:val="24"/>
              </w:rPr>
            </w:pPr>
          </w:p>
        </w:tc>
        <w:tc>
          <w:tcPr>
            <w:tcW w:w="720" w:type="dxa"/>
          </w:tcPr>
          <w:p w:rsidR="00871B5C" w:rsidRDefault="00871B5C" w:rsidP="00871B5C">
            <w:pPr>
              <w:pStyle w:val="HTMLBody"/>
              <w:rPr>
                <w:rFonts w:ascii="Times New Roman" w:hAnsi="Times New Roman"/>
                <w:sz w:val="24"/>
              </w:rPr>
            </w:pPr>
          </w:p>
        </w:tc>
        <w:tc>
          <w:tcPr>
            <w:tcW w:w="5760" w:type="dxa"/>
          </w:tcPr>
          <w:p w:rsidR="00871B5C" w:rsidRDefault="00871B5C" w:rsidP="00871B5C">
            <w:pPr>
              <w:pStyle w:val="HTMLBody"/>
              <w:rPr>
                <w:rFonts w:ascii="Times New Roman" w:hAnsi="Times New Roman"/>
                <w:sz w:val="24"/>
              </w:rPr>
            </w:pPr>
            <w:r>
              <w:rPr>
                <w:rFonts w:ascii="Times New Roman" w:hAnsi="Times New Roman"/>
                <w:sz w:val="24"/>
              </w:rPr>
              <w:t>Powered Industrial Trucks</w:t>
            </w:r>
          </w:p>
        </w:tc>
      </w:tr>
      <w:tr w:rsidR="00DE0B52">
        <w:tc>
          <w:tcPr>
            <w:tcW w:w="756" w:type="dxa"/>
          </w:tcPr>
          <w:p w:rsidR="00DE0B52" w:rsidRDefault="00DE0B52" w:rsidP="00871B5C">
            <w:pPr>
              <w:pStyle w:val="HTMLBody"/>
              <w:rPr>
                <w:rFonts w:ascii="Times New Roman" w:hAnsi="Times New Roman"/>
                <w:sz w:val="24"/>
              </w:rPr>
            </w:pPr>
          </w:p>
        </w:tc>
        <w:tc>
          <w:tcPr>
            <w:tcW w:w="594" w:type="dxa"/>
          </w:tcPr>
          <w:p w:rsidR="00DE0B52" w:rsidRDefault="00DE0B52" w:rsidP="00871B5C">
            <w:pPr>
              <w:pStyle w:val="HTMLBody"/>
              <w:rPr>
                <w:rFonts w:ascii="Times New Roman" w:hAnsi="Times New Roman"/>
                <w:sz w:val="24"/>
              </w:rPr>
            </w:pPr>
          </w:p>
        </w:tc>
        <w:tc>
          <w:tcPr>
            <w:tcW w:w="720" w:type="dxa"/>
          </w:tcPr>
          <w:p w:rsidR="00DE0B52" w:rsidRPr="002B518D" w:rsidRDefault="00DE0B52" w:rsidP="00871B5C">
            <w:pPr>
              <w:pStyle w:val="HTMLBody"/>
              <w:rPr>
                <w:rFonts w:ascii="Times New Roman" w:hAnsi="Times New Roman"/>
                <w:sz w:val="24"/>
                <w:szCs w:val="24"/>
              </w:rPr>
            </w:pPr>
          </w:p>
        </w:tc>
        <w:tc>
          <w:tcPr>
            <w:tcW w:w="720" w:type="dxa"/>
          </w:tcPr>
          <w:p w:rsidR="00DE0B52" w:rsidRDefault="00DE0B52" w:rsidP="00871B5C">
            <w:pPr>
              <w:pStyle w:val="HTMLBody"/>
              <w:rPr>
                <w:rFonts w:ascii="Times New Roman" w:hAnsi="Times New Roman"/>
                <w:sz w:val="24"/>
              </w:rPr>
            </w:pPr>
          </w:p>
        </w:tc>
        <w:tc>
          <w:tcPr>
            <w:tcW w:w="720" w:type="dxa"/>
          </w:tcPr>
          <w:p w:rsidR="00DE0B52" w:rsidRDefault="00DE0B52" w:rsidP="00871B5C">
            <w:pPr>
              <w:pStyle w:val="HTMLBody"/>
              <w:rPr>
                <w:rFonts w:ascii="Times New Roman" w:hAnsi="Times New Roman"/>
                <w:sz w:val="24"/>
              </w:rPr>
            </w:pPr>
            <w:r>
              <w:rPr>
                <w:rFonts w:ascii="Times New Roman" w:hAnsi="Times New Roman"/>
                <w:sz w:val="24"/>
              </w:rPr>
              <w:t>X</w:t>
            </w:r>
          </w:p>
        </w:tc>
        <w:tc>
          <w:tcPr>
            <w:tcW w:w="5760" w:type="dxa"/>
          </w:tcPr>
          <w:p w:rsidR="00DE0B52" w:rsidRDefault="00DE0B52" w:rsidP="00871B5C">
            <w:pPr>
              <w:pStyle w:val="HTMLBody"/>
              <w:rPr>
                <w:rFonts w:ascii="Times New Roman" w:hAnsi="Times New Roman"/>
                <w:sz w:val="24"/>
              </w:rPr>
            </w:pPr>
            <w:r>
              <w:rPr>
                <w:rFonts w:ascii="Times New Roman" w:hAnsi="Times New Roman"/>
                <w:sz w:val="24"/>
              </w:rPr>
              <w:t>Propellant handling</w:t>
            </w:r>
          </w:p>
        </w:tc>
      </w:tr>
      <w:tr w:rsidR="00365954">
        <w:tc>
          <w:tcPr>
            <w:tcW w:w="756" w:type="dxa"/>
          </w:tcPr>
          <w:p w:rsidR="00365954" w:rsidRDefault="00365954" w:rsidP="00871B5C">
            <w:pPr>
              <w:pStyle w:val="HTMLBody"/>
              <w:rPr>
                <w:rFonts w:ascii="Times New Roman" w:hAnsi="Times New Roman"/>
                <w:sz w:val="24"/>
              </w:rPr>
            </w:pPr>
            <w:r>
              <w:rPr>
                <w:rFonts w:ascii="Times New Roman" w:hAnsi="Times New Roman"/>
                <w:sz w:val="24"/>
              </w:rPr>
              <w:t>X</w:t>
            </w:r>
          </w:p>
        </w:tc>
        <w:tc>
          <w:tcPr>
            <w:tcW w:w="594" w:type="dxa"/>
          </w:tcPr>
          <w:p w:rsidR="00365954" w:rsidRDefault="00365954" w:rsidP="00871B5C">
            <w:pPr>
              <w:pStyle w:val="HTMLBody"/>
              <w:rPr>
                <w:rFonts w:ascii="Times New Roman" w:hAnsi="Times New Roman"/>
                <w:sz w:val="24"/>
              </w:rPr>
            </w:pPr>
          </w:p>
        </w:tc>
        <w:tc>
          <w:tcPr>
            <w:tcW w:w="720" w:type="dxa"/>
          </w:tcPr>
          <w:p w:rsidR="00365954" w:rsidRPr="002B518D" w:rsidRDefault="00365954" w:rsidP="00871B5C">
            <w:pPr>
              <w:pStyle w:val="HTMLBody"/>
              <w:rPr>
                <w:rFonts w:ascii="Times New Roman" w:hAnsi="Times New Roman"/>
                <w:sz w:val="24"/>
                <w:szCs w:val="24"/>
              </w:rPr>
            </w:pPr>
          </w:p>
        </w:tc>
        <w:tc>
          <w:tcPr>
            <w:tcW w:w="720" w:type="dxa"/>
          </w:tcPr>
          <w:p w:rsidR="00365954" w:rsidRDefault="00365954" w:rsidP="00871B5C">
            <w:pPr>
              <w:pStyle w:val="HTMLBody"/>
              <w:rPr>
                <w:rFonts w:ascii="Times New Roman" w:hAnsi="Times New Roman"/>
                <w:sz w:val="24"/>
              </w:rPr>
            </w:pPr>
          </w:p>
        </w:tc>
        <w:tc>
          <w:tcPr>
            <w:tcW w:w="720" w:type="dxa"/>
          </w:tcPr>
          <w:p w:rsidR="00365954" w:rsidRDefault="00365954" w:rsidP="00871B5C">
            <w:pPr>
              <w:pStyle w:val="HTMLBody"/>
              <w:rPr>
                <w:rFonts w:ascii="Times New Roman" w:hAnsi="Times New Roman"/>
                <w:sz w:val="24"/>
              </w:rPr>
            </w:pPr>
          </w:p>
        </w:tc>
        <w:tc>
          <w:tcPr>
            <w:tcW w:w="5760" w:type="dxa"/>
          </w:tcPr>
          <w:p w:rsidR="00365954" w:rsidRDefault="00365954" w:rsidP="00871B5C">
            <w:pPr>
              <w:pStyle w:val="HTMLBody"/>
              <w:rPr>
                <w:rFonts w:ascii="Times New Roman" w:hAnsi="Times New Roman"/>
                <w:sz w:val="24"/>
              </w:rPr>
            </w:pPr>
            <w:r>
              <w:rPr>
                <w:rFonts w:ascii="Times New Roman" w:hAnsi="Times New Roman"/>
                <w:sz w:val="24"/>
              </w:rPr>
              <w:t>Riggers for hoisting operations</w:t>
            </w:r>
          </w:p>
        </w:tc>
      </w:tr>
      <w:tr w:rsidR="00871B5C">
        <w:tc>
          <w:tcPr>
            <w:tcW w:w="756"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594" w:type="dxa"/>
          </w:tcPr>
          <w:p w:rsidR="00871B5C" w:rsidRDefault="00871B5C" w:rsidP="00871B5C">
            <w:pPr>
              <w:pStyle w:val="HTMLBody"/>
              <w:rPr>
                <w:rFonts w:ascii="Times New Roman" w:hAnsi="Times New Roman"/>
                <w:sz w:val="24"/>
              </w:rPr>
            </w:pPr>
          </w:p>
        </w:tc>
        <w:tc>
          <w:tcPr>
            <w:tcW w:w="720" w:type="dxa"/>
          </w:tcPr>
          <w:p w:rsidR="00871B5C" w:rsidRPr="002B518D" w:rsidRDefault="00871B5C" w:rsidP="00871B5C">
            <w:pPr>
              <w:pStyle w:val="HTMLBody"/>
              <w:rPr>
                <w:rFonts w:ascii="Times New Roman" w:hAnsi="Times New Roman"/>
                <w:sz w:val="24"/>
                <w:szCs w:val="24"/>
              </w:rPr>
            </w:pPr>
            <w:r w:rsidRPr="002B518D">
              <w:rPr>
                <w:rFonts w:ascii="Times New Roman" w:hAnsi="Times New Roman"/>
                <w:sz w:val="24"/>
                <w:szCs w:val="24"/>
              </w:rPr>
              <w:t xml:space="preserve">  </w:t>
            </w:r>
          </w:p>
        </w:tc>
        <w:tc>
          <w:tcPr>
            <w:tcW w:w="720" w:type="dxa"/>
          </w:tcPr>
          <w:p w:rsidR="00871B5C" w:rsidRDefault="00871B5C" w:rsidP="00871B5C">
            <w:pPr>
              <w:pStyle w:val="HTMLBody"/>
              <w:rPr>
                <w:rFonts w:ascii="Times New Roman" w:hAnsi="Times New Roman"/>
                <w:sz w:val="24"/>
              </w:rPr>
            </w:pPr>
          </w:p>
        </w:tc>
        <w:tc>
          <w:tcPr>
            <w:tcW w:w="720" w:type="dxa"/>
          </w:tcPr>
          <w:p w:rsidR="00871B5C" w:rsidRDefault="00871B5C" w:rsidP="00871B5C">
            <w:pPr>
              <w:pStyle w:val="HTMLBody"/>
              <w:rPr>
                <w:rFonts w:ascii="Times New Roman" w:hAnsi="Times New Roman"/>
                <w:sz w:val="24"/>
              </w:rPr>
            </w:pPr>
          </w:p>
        </w:tc>
        <w:tc>
          <w:tcPr>
            <w:tcW w:w="5760" w:type="dxa"/>
          </w:tcPr>
          <w:p w:rsidR="00871B5C" w:rsidRDefault="00871B5C" w:rsidP="00871B5C">
            <w:pPr>
              <w:pStyle w:val="HTMLBody"/>
              <w:rPr>
                <w:rFonts w:ascii="Times New Roman" w:hAnsi="Times New Roman"/>
                <w:sz w:val="24"/>
              </w:rPr>
            </w:pPr>
            <w:r>
              <w:rPr>
                <w:rFonts w:ascii="Times New Roman" w:hAnsi="Times New Roman"/>
                <w:sz w:val="24"/>
              </w:rPr>
              <w:t>Work at heights</w:t>
            </w:r>
            <w:r w:rsidR="00365954">
              <w:rPr>
                <w:rFonts w:ascii="Times New Roman" w:hAnsi="Times New Roman"/>
                <w:sz w:val="24"/>
              </w:rPr>
              <w:t xml:space="preserve"> (scaffolding/use of fall protection)</w:t>
            </w:r>
          </w:p>
        </w:tc>
      </w:tr>
      <w:tr w:rsidR="00871B5C">
        <w:trPr>
          <w:trHeight w:val="188"/>
        </w:trPr>
        <w:tc>
          <w:tcPr>
            <w:tcW w:w="756"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594"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720" w:type="dxa"/>
          </w:tcPr>
          <w:p w:rsidR="00871B5C" w:rsidRPr="002B518D" w:rsidRDefault="00871B5C" w:rsidP="00871B5C">
            <w:pPr>
              <w:pStyle w:val="HTMLBody"/>
              <w:rPr>
                <w:rFonts w:ascii="Times New Roman" w:hAnsi="Times New Roman"/>
                <w:sz w:val="24"/>
                <w:szCs w:val="24"/>
              </w:rPr>
            </w:pPr>
          </w:p>
        </w:tc>
        <w:tc>
          <w:tcPr>
            <w:tcW w:w="720" w:type="dxa"/>
          </w:tcPr>
          <w:p w:rsidR="00871B5C" w:rsidRDefault="00871B5C" w:rsidP="00871B5C">
            <w:pPr>
              <w:pStyle w:val="HTMLBody"/>
              <w:rPr>
                <w:rFonts w:ascii="Times New Roman" w:hAnsi="Times New Roman"/>
                <w:sz w:val="24"/>
              </w:rPr>
            </w:pPr>
          </w:p>
        </w:tc>
        <w:tc>
          <w:tcPr>
            <w:tcW w:w="720"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5760" w:type="dxa"/>
          </w:tcPr>
          <w:p w:rsidR="00871B5C" w:rsidRDefault="00871B5C" w:rsidP="00871B5C">
            <w:pPr>
              <w:pStyle w:val="HTMLBody"/>
              <w:rPr>
                <w:rFonts w:ascii="Times New Roman" w:hAnsi="Times New Roman"/>
                <w:sz w:val="24"/>
              </w:rPr>
            </w:pPr>
            <w:r>
              <w:rPr>
                <w:rFonts w:ascii="Times New Roman" w:hAnsi="Times New Roman"/>
                <w:sz w:val="24"/>
              </w:rPr>
              <w:t>Unguarded rotating equipment and machinery</w:t>
            </w:r>
          </w:p>
        </w:tc>
      </w:tr>
      <w:tr w:rsidR="00871B5C">
        <w:tc>
          <w:tcPr>
            <w:tcW w:w="756"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594"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720" w:type="dxa"/>
          </w:tcPr>
          <w:p w:rsidR="00871B5C" w:rsidRPr="002B518D" w:rsidRDefault="00871B5C" w:rsidP="00871B5C">
            <w:pPr>
              <w:pStyle w:val="HTMLBody"/>
              <w:rPr>
                <w:rFonts w:ascii="Times New Roman" w:hAnsi="Times New Roman"/>
                <w:sz w:val="24"/>
                <w:szCs w:val="24"/>
              </w:rPr>
            </w:pPr>
          </w:p>
        </w:tc>
        <w:tc>
          <w:tcPr>
            <w:tcW w:w="720" w:type="dxa"/>
          </w:tcPr>
          <w:p w:rsidR="00871B5C" w:rsidRDefault="00871B5C" w:rsidP="00871B5C">
            <w:pPr>
              <w:pStyle w:val="HTMLBody"/>
              <w:rPr>
                <w:rFonts w:ascii="Times New Roman" w:hAnsi="Times New Roman"/>
                <w:sz w:val="24"/>
              </w:rPr>
            </w:pPr>
          </w:p>
        </w:tc>
        <w:tc>
          <w:tcPr>
            <w:tcW w:w="720" w:type="dxa"/>
          </w:tcPr>
          <w:p w:rsidR="00871B5C" w:rsidRDefault="00871B5C" w:rsidP="00871B5C">
            <w:pPr>
              <w:pStyle w:val="HTMLBody"/>
              <w:rPr>
                <w:rFonts w:ascii="Times New Roman" w:hAnsi="Times New Roman"/>
                <w:sz w:val="24"/>
              </w:rPr>
            </w:pPr>
            <w:r>
              <w:rPr>
                <w:rFonts w:ascii="Times New Roman" w:hAnsi="Times New Roman"/>
                <w:sz w:val="24"/>
              </w:rPr>
              <w:t>X</w:t>
            </w:r>
          </w:p>
        </w:tc>
        <w:tc>
          <w:tcPr>
            <w:tcW w:w="5760" w:type="dxa"/>
          </w:tcPr>
          <w:p w:rsidR="00871B5C" w:rsidRDefault="00871B5C" w:rsidP="00871B5C">
            <w:pPr>
              <w:pStyle w:val="HTMLBody"/>
              <w:rPr>
                <w:rFonts w:ascii="Times New Roman" w:hAnsi="Times New Roman"/>
                <w:sz w:val="24"/>
              </w:rPr>
            </w:pPr>
            <w:r>
              <w:rPr>
                <w:rFonts w:ascii="Times New Roman" w:hAnsi="Times New Roman"/>
                <w:sz w:val="24"/>
              </w:rPr>
              <w:t>Welding</w:t>
            </w:r>
          </w:p>
        </w:tc>
      </w:tr>
    </w:tbl>
    <w:p w:rsidR="00871B5C" w:rsidRDefault="00871B5C" w:rsidP="00871B5C">
      <w:pPr>
        <w:jc w:val="center"/>
        <w:rPr>
          <w:b/>
          <w:sz w:val="28"/>
        </w:rPr>
      </w:pPr>
      <w:r>
        <w:rPr>
          <w:b/>
          <w:sz w:val="28"/>
        </w:rPr>
        <w:br w:type="page"/>
      </w:r>
      <w:r>
        <w:rPr>
          <w:b/>
          <w:sz w:val="28"/>
        </w:rPr>
        <w:lastRenderedPageBreak/>
        <w:t>Appendix E</w:t>
      </w:r>
    </w:p>
    <w:p w:rsidR="00871B5C" w:rsidRDefault="00871B5C" w:rsidP="00871B5C">
      <w:pPr>
        <w:jc w:val="center"/>
        <w:rPr>
          <w:b/>
          <w:sz w:val="28"/>
        </w:rPr>
      </w:pPr>
      <w:r>
        <w:rPr>
          <w:b/>
          <w:sz w:val="28"/>
        </w:rPr>
        <w:t>Risk Assessment Codes</w:t>
      </w:r>
    </w:p>
    <w:p w:rsidR="00871B5C" w:rsidRDefault="00871B5C" w:rsidP="00871B5C">
      <w:pPr>
        <w:jc w:val="center"/>
        <w:rPr>
          <w:b/>
        </w:rPr>
      </w:pPr>
    </w:p>
    <w:p w:rsidR="00871B5C" w:rsidRDefault="00871B5C" w:rsidP="00871B5C">
      <w:pPr>
        <w:rPr>
          <w:bCs/>
        </w:rPr>
      </w:pPr>
      <w:r>
        <w:rPr>
          <w:bCs/>
        </w:rPr>
        <w:t>The Risk Assessment Code (RAC) is a numerical expression of comparative risk determined by an evaluation of both the potential severity of a condition and the potential probability of its occurrence.  RAC’s are assigned a number from 1 to 7 in a risk matrix.  The RAC number serves as a means to prioritize corrective actions.</w:t>
      </w:r>
    </w:p>
    <w:p w:rsidR="00871B5C" w:rsidRDefault="00871B5C" w:rsidP="00871B5C">
      <w:pPr>
        <w:rPr>
          <w:bCs/>
        </w:rPr>
      </w:pPr>
    </w:p>
    <w:p w:rsidR="00871B5C" w:rsidRDefault="00871B5C" w:rsidP="00871B5C">
      <w:pPr>
        <w:rPr>
          <w:bCs/>
        </w:rPr>
      </w:pPr>
      <w:r>
        <w:rPr>
          <w:bCs/>
        </w:rPr>
        <w:t>Severity is an assessment of the worst potential consequence, defined by degree of injury or property damage, which could occur.  The severity classifications are defined as follows:</w:t>
      </w:r>
    </w:p>
    <w:p w:rsidR="00871B5C" w:rsidRDefault="00871B5C" w:rsidP="00871B5C">
      <w:pPr>
        <w:rPr>
          <w:bCs/>
        </w:rPr>
      </w:pPr>
    </w:p>
    <w:p w:rsidR="00871B5C" w:rsidRDefault="00871B5C" w:rsidP="00871B5C">
      <w:pPr>
        <w:rPr>
          <w:bCs/>
        </w:rPr>
      </w:pPr>
      <w:r>
        <w:rPr>
          <w:bCs/>
        </w:rPr>
        <w:t>Class I – Catastrophic – A condition that may cause death or permanently disabling injury, facility destruction on the ground, or loss of crew, major systems, or vehicle during the mission.</w:t>
      </w:r>
    </w:p>
    <w:p w:rsidR="00871B5C" w:rsidRDefault="00871B5C" w:rsidP="00871B5C">
      <w:pPr>
        <w:rPr>
          <w:bCs/>
        </w:rPr>
      </w:pPr>
    </w:p>
    <w:p w:rsidR="00871B5C" w:rsidRDefault="00871B5C" w:rsidP="00871B5C">
      <w:pPr>
        <w:rPr>
          <w:bCs/>
        </w:rPr>
      </w:pPr>
      <w:r>
        <w:rPr>
          <w:bCs/>
        </w:rPr>
        <w:t>Class II – Critical – A condition that may cause severe injury or occupational illness, or major property damage to facilities, systems, equipment or flight hardware.</w:t>
      </w:r>
    </w:p>
    <w:p w:rsidR="00871B5C" w:rsidRDefault="00871B5C" w:rsidP="00871B5C">
      <w:pPr>
        <w:rPr>
          <w:bCs/>
        </w:rPr>
      </w:pPr>
    </w:p>
    <w:p w:rsidR="00871B5C" w:rsidRDefault="00871B5C" w:rsidP="00871B5C">
      <w:pPr>
        <w:rPr>
          <w:bCs/>
        </w:rPr>
      </w:pPr>
      <w:r>
        <w:rPr>
          <w:bCs/>
        </w:rPr>
        <w:t>Class III – Moderate – A condition that may cause minor injury or occupational illness, or minor property damage to facilities, systems, equipment, or flight hardware.</w:t>
      </w:r>
    </w:p>
    <w:p w:rsidR="00871B5C" w:rsidRDefault="00871B5C" w:rsidP="00871B5C">
      <w:pPr>
        <w:rPr>
          <w:bCs/>
        </w:rPr>
      </w:pPr>
    </w:p>
    <w:p w:rsidR="00871B5C" w:rsidRDefault="00871B5C" w:rsidP="00871B5C">
      <w:pPr>
        <w:rPr>
          <w:bCs/>
        </w:rPr>
      </w:pPr>
      <w:r>
        <w:rPr>
          <w:bCs/>
        </w:rPr>
        <w:t xml:space="preserve">Class IV – Negligible – A condition that may cause the need for minor first aid treatment though would not adversely affect personal safety or health.  </w:t>
      </w:r>
      <w:proofErr w:type="gramStart"/>
      <w:r>
        <w:rPr>
          <w:bCs/>
        </w:rPr>
        <w:t>A condition that subjects facilities, equipment, or flight hardware to more than normal wear and tear.</w:t>
      </w:r>
      <w:proofErr w:type="gramEnd"/>
    </w:p>
    <w:p w:rsidR="00871B5C" w:rsidRDefault="00871B5C" w:rsidP="00871B5C">
      <w:pPr>
        <w:rPr>
          <w:bCs/>
        </w:rPr>
      </w:pPr>
    </w:p>
    <w:p w:rsidR="00871B5C" w:rsidRDefault="00871B5C" w:rsidP="00871B5C">
      <w:pPr>
        <w:rPr>
          <w:bCs/>
        </w:rPr>
      </w:pPr>
      <w:r>
        <w:rPr>
          <w:bCs/>
        </w:rPr>
        <w:t>Probability is the likelihood that an identified hazard will result in a mishap, based on an assessment of such factors as location, exposure in terms of cycles or hours of operations, and affected population.  The following is an example of Probability Estimation:</w:t>
      </w:r>
    </w:p>
    <w:p w:rsidR="00871B5C" w:rsidRDefault="00871B5C" w:rsidP="00871B5C">
      <w:pPr>
        <w:rPr>
          <w:bCs/>
        </w:rPr>
      </w:pPr>
    </w:p>
    <w:p w:rsidR="00871B5C" w:rsidRDefault="00871B5C" w:rsidP="00871B5C">
      <w:pPr>
        <w:rPr>
          <w:bCs/>
        </w:rPr>
      </w:pPr>
      <w:r>
        <w:rPr>
          <w:bCs/>
        </w:rPr>
        <w:t>A – Likely to occur immediately</w:t>
      </w:r>
    </w:p>
    <w:p w:rsidR="00871B5C" w:rsidRDefault="00871B5C" w:rsidP="00871B5C">
      <w:pPr>
        <w:rPr>
          <w:bCs/>
        </w:rPr>
      </w:pPr>
      <w:r>
        <w:rPr>
          <w:bCs/>
        </w:rPr>
        <w:t>B – Probably will occur in time</w:t>
      </w:r>
    </w:p>
    <w:p w:rsidR="00871B5C" w:rsidRDefault="00871B5C" w:rsidP="00871B5C">
      <w:pPr>
        <w:rPr>
          <w:bCs/>
        </w:rPr>
      </w:pPr>
      <w:r>
        <w:rPr>
          <w:bCs/>
        </w:rPr>
        <w:t>C - May occur in time</w:t>
      </w:r>
    </w:p>
    <w:p w:rsidR="00871B5C" w:rsidRDefault="00871B5C" w:rsidP="00871B5C">
      <w:pPr>
        <w:rPr>
          <w:bCs/>
        </w:rPr>
      </w:pPr>
      <w:r>
        <w:rPr>
          <w:bCs/>
        </w:rPr>
        <w:t>D – Unlikely to occur</w:t>
      </w:r>
    </w:p>
    <w:p w:rsidR="00871B5C" w:rsidRDefault="00871B5C" w:rsidP="00871B5C">
      <w:pPr>
        <w:rPr>
          <w:b/>
        </w:rPr>
      </w:pPr>
      <w:r>
        <w:rPr>
          <w:bCs/>
        </w:rPr>
        <w:t>E – Improbable to occur</w:t>
      </w:r>
    </w:p>
    <w:p w:rsidR="00871B5C" w:rsidRDefault="00871B5C" w:rsidP="00871B5C">
      <w:pPr>
        <w:rPr>
          <w:b/>
        </w:rPr>
      </w:pPr>
    </w:p>
    <w:p w:rsidR="00871B5C" w:rsidRDefault="00871B5C" w:rsidP="00871B5C">
      <w:pPr>
        <w:pStyle w:val="Heading1"/>
      </w:pPr>
      <w:r>
        <w:t>Risk Assessment Code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1716"/>
        <w:gridCol w:w="1716"/>
        <w:gridCol w:w="1716"/>
        <w:gridCol w:w="1716"/>
        <w:gridCol w:w="1716"/>
      </w:tblGrid>
      <w:tr w:rsidR="00871B5C">
        <w:trPr>
          <w:cantSplit/>
        </w:trPr>
        <w:tc>
          <w:tcPr>
            <w:tcW w:w="1716" w:type="dxa"/>
          </w:tcPr>
          <w:p w:rsidR="00871B5C" w:rsidRDefault="00871B5C">
            <w:pPr>
              <w:jc w:val="center"/>
              <w:rPr>
                <w:b/>
              </w:rPr>
            </w:pPr>
          </w:p>
        </w:tc>
        <w:tc>
          <w:tcPr>
            <w:tcW w:w="8580" w:type="dxa"/>
            <w:gridSpan w:val="5"/>
          </w:tcPr>
          <w:p w:rsidR="00871B5C" w:rsidRDefault="00871B5C">
            <w:pPr>
              <w:jc w:val="center"/>
              <w:rPr>
                <w:b/>
              </w:rPr>
            </w:pPr>
            <w:r>
              <w:rPr>
                <w:b/>
              </w:rPr>
              <w:t>Probability Estimate</w:t>
            </w:r>
          </w:p>
        </w:tc>
      </w:tr>
      <w:tr w:rsidR="00871B5C">
        <w:tc>
          <w:tcPr>
            <w:tcW w:w="1716" w:type="dxa"/>
          </w:tcPr>
          <w:p w:rsidR="00871B5C" w:rsidRDefault="00871B5C">
            <w:pPr>
              <w:jc w:val="center"/>
              <w:rPr>
                <w:b/>
              </w:rPr>
            </w:pPr>
            <w:r>
              <w:rPr>
                <w:b/>
              </w:rPr>
              <w:t>Severity Class</w:t>
            </w:r>
          </w:p>
        </w:tc>
        <w:tc>
          <w:tcPr>
            <w:tcW w:w="1716" w:type="dxa"/>
          </w:tcPr>
          <w:p w:rsidR="00871B5C" w:rsidRDefault="00871B5C">
            <w:pPr>
              <w:jc w:val="center"/>
              <w:rPr>
                <w:b/>
              </w:rPr>
            </w:pPr>
            <w:r>
              <w:rPr>
                <w:b/>
              </w:rPr>
              <w:t>A</w:t>
            </w:r>
          </w:p>
        </w:tc>
        <w:tc>
          <w:tcPr>
            <w:tcW w:w="1716" w:type="dxa"/>
          </w:tcPr>
          <w:p w:rsidR="00871B5C" w:rsidRDefault="00871B5C">
            <w:pPr>
              <w:jc w:val="center"/>
              <w:rPr>
                <w:b/>
              </w:rPr>
            </w:pPr>
            <w:r>
              <w:rPr>
                <w:b/>
              </w:rPr>
              <w:t>B</w:t>
            </w:r>
          </w:p>
        </w:tc>
        <w:tc>
          <w:tcPr>
            <w:tcW w:w="1716" w:type="dxa"/>
          </w:tcPr>
          <w:p w:rsidR="00871B5C" w:rsidRDefault="00871B5C">
            <w:pPr>
              <w:jc w:val="center"/>
              <w:rPr>
                <w:b/>
              </w:rPr>
            </w:pPr>
            <w:r>
              <w:rPr>
                <w:b/>
              </w:rPr>
              <w:t>C</w:t>
            </w:r>
          </w:p>
        </w:tc>
        <w:tc>
          <w:tcPr>
            <w:tcW w:w="1716" w:type="dxa"/>
          </w:tcPr>
          <w:p w:rsidR="00871B5C" w:rsidRDefault="00871B5C">
            <w:pPr>
              <w:jc w:val="center"/>
              <w:rPr>
                <w:b/>
              </w:rPr>
            </w:pPr>
            <w:r>
              <w:rPr>
                <w:b/>
              </w:rPr>
              <w:t>D</w:t>
            </w:r>
          </w:p>
        </w:tc>
        <w:tc>
          <w:tcPr>
            <w:tcW w:w="1716" w:type="dxa"/>
          </w:tcPr>
          <w:p w:rsidR="00871B5C" w:rsidRDefault="00871B5C">
            <w:pPr>
              <w:jc w:val="center"/>
              <w:rPr>
                <w:b/>
              </w:rPr>
            </w:pPr>
            <w:r>
              <w:rPr>
                <w:b/>
              </w:rPr>
              <w:t>E</w:t>
            </w:r>
          </w:p>
        </w:tc>
      </w:tr>
      <w:tr w:rsidR="00871B5C">
        <w:tc>
          <w:tcPr>
            <w:tcW w:w="1716" w:type="dxa"/>
          </w:tcPr>
          <w:p w:rsidR="00871B5C" w:rsidRDefault="00871B5C">
            <w:pPr>
              <w:jc w:val="center"/>
              <w:rPr>
                <w:b/>
              </w:rPr>
            </w:pPr>
            <w:r>
              <w:rPr>
                <w:b/>
              </w:rPr>
              <w:t>I</w:t>
            </w:r>
          </w:p>
        </w:tc>
        <w:tc>
          <w:tcPr>
            <w:tcW w:w="1716" w:type="dxa"/>
          </w:tcPr>
          <w:p w:rsidR="00871B5C" w:rsidRDefault="00871B5C">
            <w:pPr>
              <w:jc w:val="center"/>
              <w:rPr>
                <w:b/>
              </w:rPr>
            </w:pPr>
            <w:r>
              <w:rPr>
                <w:b/>
              </w:rPr>
              <w:t>1</w:t>
            </w:r>
          </w:p>
        </w:tc>
        <w:tc>
          <w:tcPr>
            <w:tcW w:w="1716" w:type="dxa"/>
          </w:tcPr>
          <w:p w:rsidR="00871B5C" w:rsidRDefault="00871B5C">
            <w:pPr>
              <w:jc w:val="center"/>
              <w:rPr>
                <w:b/>
              </w:rPr>
            </w:pPr>
            <w:r>
              <w:rPr>
                <w:b/>
              </w:rPr>
              <w:t>1</w:t>
            </w:r>
          </w:p>
        </w:tc>
        <w:tc>
          <w:tcPr>
            <w:tcW w:w="1716" w:type="dxa"/>
          </w:tcPr>
          <w:p w:rsidR="00871B5C" w:rsidRDefault="00871B5C">
            <w:pPr>
              <w:jc w:val="center"/>
              <w:rPr>
                <w:b/>
              </w:rPr>
            </w:pPr>
            <w:r>
              <w:rPr>
                <w:b/>
              </w:rPr>
              <w:t>2</w:t>
            </w:r>
          </w:p>
        </w:tc>
        <w:tc>
          <w:tcPr>
            <w:tcW w:w="1716" w:type="dxa"/>
          </w:tcPr>
          <w:p w:rsidR="00871B5C" w:rsidRDefault="00871B5C">
            <w:pPr>
              <w:jc w:val="center"/>
              <w:rPr>
                <w:b/>
              </w:rPr>
            </w:pPr>
            <w:r>
              <w:rPr>
                <w:b/>
              </w:rPr>
              <w:t>3</w:t>
            </w:r>
          </w:p>
        </w:tc>
        <w:tc>
          <w:tcPr>
            <w:tcW w:w="1716" w:type="dxa"/>
          </w:tcPr>
          <w:p w:rsidR="00871B5C" w:rsidRDefault="00871B5C">
            <w:pPr>
              <w:jc w:val="center"/>
              <w:rPr>
                <w:b/>
              </w:rPr>
            </w:pPr>
            <w:r>
              <w:rPr>
                <w:b/>
              </w:rPr>
              <w:t>4</w:t>
            </w:r>
          </w:p>
        </w:tc>
      </w:tr>
      <w:tr w:rsidR="00871B5C">
        <w:tc>
          <w:tcPr>
            <w:tcW w:w="1716" w:type="dxa"/>
          </w:tcPr>
          <w:p w:rsidR="00871B5C" w:rsidRDefault="00871B5C">
            <w:pPr>
              <w:jc w:val="center"/>
              <w:rPr>
                <w:b/>
              </w:rPr>
            </w:pPr>
            <w:r>
              <w:rPr>
                <w:b/>
              </w:rPr>
              <w:t>II</w:t>
            </w:r>
          </w:p>
        </w:tc>
        <w:tc>
          <w:tcPr>
            <w:tcW w:w="1716" w:type="dxa"/>
          </w:tcPr>
          <w:p w:rsidR="00871B5C" w:rsidRDefault="00871B5C">
            <w:pPr>
              <w:jc w:val="center"/>
              <w:rPr>
                <w:b/>
              </w:rPr>
            </w:pPr>
            <w:r>
              <w:rPr>
                <w:b/>
              </w:rPr>
              <w:t>1</w:t>
            </w:r>
          </w:p>
        </w:tc>
        <w:tc>
          <w:tcPr>
            <w:tcW w:w="1716" w:type="dxa"/>
          </w:tcPr>
          <w:p w:rsidR="00871B5C" w:rsidRDefault="00871B5C">
            <w:pPr>
              <w:jc w:val="center"/>
              <w:rPr>
                <w:b/>
              </w:rPr>
            </w:pPr>
            <w:r>
              <w:rPr>
                <w:b/>
              </w:rPr>
              <w:t>2</w:t>
            </w:r>
          </w:p>
        </w:tc>
        <w:tc>
          <w:tcPr>
            <w:tcW w:w="1716" w:type="dxa"/>
          </w:tcPr>
          <w:p w:rsidR="00871B5C" w:rsidRDefault="00871B5C">
            <w:pPr>
              <w:jc w:val="center"/>
              <w:rPr>
                <w:b/>
              </w:rPr>
            </w:pPr>
            <w:r>
              <w:rPr>
                <w:b/>
              </w:rPr>
              <w:t>3</w:t>
            </w:r>
          </w:p>
        </w:tc>
        <w:tc>
          <w:tcPr>
            <w:tcW w:w="1716" w:type="dxa"/>
          </w:tcPr>
          <w:p w:rsidR="00871B5C" w:rsidRDefault="00871B5C">
            <w:pPr>
              <w:jc w:val="center"/>
              <w:rPr>
                <w:b/>
              </w:rPr>
            </w:pPr>
            <w:r>
              <w:rPr>
                <w:b/>
              </w:rPr>
              <w:t>4</w:t>
            </w:r>
          </w:p>
        </w:tc>
        <w:tc>
          <w:tcPr>
            <w:tcW w:w="1716" w:type="dxa"/>
          </w:tcPr>
          <w:p w:rsidR="00871B5C" w:rsidRDefault="00871B5C">
            <w:pPr>
              <w:jc w:val="center"/>
              <w:rPr>
                <w:b/>
              </w:rPr>
            </w:pPr>
            <w:r>
              <w:rPr>
                <w:b/>
              </w:rPr>
              <w:t>5</w:t>
            </w:r>
          </w:p>
        </w:tc>
      </w:tr>
      <w:tr w:rsidR="00871B5C">
        <w:tc>
          <w:tcPr>
            <w:tcW w:w="1716" w:type="dxa"/>
          </w:tcPr>
          <w:p w:rsidR="00871B5C" w:rsidRDefault="00871B5C">
            <w:pPr>
              <w:jc w:val="center"/>
              <w:rPr>
                <w:b/>
              </w:rPr>
            </w:pPr>
            <w:r>
              <w:rPr>
                <w:b/>
              </w:rPr>
              <w:t>III</w:t>
            </w:r>
          </w:p>
        </w:tc>
        <w:tc>
          <w:tcPr>
            <w:tcW w:w="1716" w:type="dxa"/>
          </w:tcPr>
          <w:p w:rsidR="00871B5C" w:rsidRDefault="00871B5C">
            <w:pPr>
              <w:jc w:val="center"/>
              <w:rPr>
                <w:b/>
              </w:rPr>
            </w:pPr>
            <w:r>
              <w:rPr>
                <w:b/>
              </w:rPr>
              <w:t>2</w:t>
            </w:r>
          </w:p>
        </w:tc>
        <w:tc>
          <w:tcPr>
            <w:tcW w:w="1716" w:type="dxa"/>
          </w:tcPr>
          <w:p w:rsidR="00871B5C" w:rsidRDefault="00871B5C">
            <w:pPr>
              <w:jc w:val="center"/>
              <w:rPr>
                <w:b/>
              </w:rPr>
            </w:pPr>
            <w:r>
              <w:rPr>
                <w:b/>
              </w:rPr>
              <w:t>3</w:t>
            </w:r>
          </w:p>
        </w:tc>
        <w:tc>
          <w:tcPr>
            <w:tcW w:w="1716" w:type="dxa"/>
          </w:tcPr>
          <w:p w:rsidR="00871B5C" w:rsidRDefault="00871B5C">
            <w:pPr>
              <w:jc w:val="center"/>
              <w:rPr>
                <w:b/>
              </w:rPr>
            </w:pPr>
            <w:r>
              <w:rPr>
                <w:b/>
              </w:rPr>
              <w:t>4</w:t>
            </w:r>
          </w:p>
        </w:tc>
        <w:tc>
          <w:tcPr>
            <w:tcW w:w="1716" w:type="dxa"/>
          </w:tcPr>
          <w:p w:rsidR="00871B5C" w:rsidRDefault="00871B5C">
            <w:pPr>
              <w:jc w:val="center"/>
              <w:rPr>
                <w:b/>
              </w:rPr>
            </w:pPr>
            <w:r>
              <w:rPr>
                <w:b/>
              </w:rPr>
              <w:t>5</w:t>
            </w:r>
          </w:p>
        </w:tc>
        <w:tc>
          <w:tcPr>
            <w:tcW w:w="1716" w:type="dxa"/>
          </w:tcPr>
          <w:p w:rsidR="00871B5C" w:rsidRDefault="00871B5C">
            <w:pPr>
              <w:jc w:val="center"/>
              <w:rPr>
                <w:b/>
              </w:rPr>
            </w:pPr>
            <w:r>
              <w:rPr>
                <w:b/>
              </w:rPr>
              <w:t>6</w:t>
            </w:r>
          </w:p>
        </w:tc>
      </w:tr>
      <w:tr w:rsidR="00871B5C">
        <w:tc>
          <w:tcPr>
            <w:tcW w:w="1716" w:type="dxa"/>
          </w:tcPr>
          <w:p w:rsidR="00871B5C" w:rsidRDefault="00871B5C">
            <w:pPr>
              <w:jc w:val="center"/>
              <w:rPr>
                <w:b/>
              </w:rPr>
            </w:pPr>
            <w:r>
              <w:rPr>
                <w:b/>
              </w:rPr>
              <w:t>IV</w:t>
            </w:r>
          </w:p>
        </w:tc>
        <w:tc>
          <w:tcPr>
            <w:tcW w:w="1716" w:type="dxa"/>
          </w:tcPr>
          <w:p w:rsidR="00871B5C" w:rsidRDefault="00871B5C">
            <w:pPr>
              <w:jc w:val="center"/>
              <w:rPr>
                <w:b/>
              </w:rPr>
            </w:pPr>
            <w:r>
              <w:rPr>
                <w:b/>
              </w:rPr>
              <w:t>3</w:t>
            </w:r>
          </w:p>
        </w:tc>
        <w:tc>
          <w:tcPr>
            <w:tcW w:w="1716" w:type="dxa"/>
          </w:tcPr>
          <w:p w:rsidR="00871B5C" w:rsidRDefault="00871B5C">
            <w:pPr>
              <w:jc w:val="center"/>
              <w:rPr>
                <w:b/>
              </w:rPr>
            </w:pPr>
            <w:r>
              <w:rPr>
                <w:b/>
              </w:rPr>
              <w:t>4</w:t>
            </w:r>
          </w:p>
        </w:tc>
        <w:tc>
          <w:tcPr>
            <w:tcW w:w="1716" w:type="dxa"/>
          </w:tcPr>
          <w:p w:rsidR="00871B5C" w:rsidRDefault="00871B5C">
            <w:pPr>
              <w:jc w:val="center"/>
              <w:rPr>
                <w:b/>
              </w:rPr>
            </w:pPr>
            <w:r>
              <w:rPr>
                <w:b/>
              </w:rPr>
              <w:t>5</w:t>
            </w:r>
          </w:p>
        </w:tc>
        <w:tc>
          <w:tcPr>
            <w:tcW w:w="1716" w:type="dxa"/>
          </w:tcPr>
          <w:p w:rsidR="00871B5C" w:rsidRDefault="00871B5C">
            <w:pPr>
              <w:jc w:val="center"/>
              <w:rPr>
                <w:b/>
              </w:rPr>
            </w:pPr>
            <w:r>
              <w:rPr>
                <w:b/>
              </w:rPr>
              <w:t>6</w:t>
            </w:r>
          </w:p>
        </w:tc>
        <w:tc>
          <w:tcPr>
            <w:tcW w:w="1716" w:type="dxa"/>
          </w:tcPr>
          <w:p w:rsidR="00871B5C" w:rsidRDefault="00871B5C">
            <w:pPr>
              <w:jc w:val="center"/>
              <w:rPr>
                <w:b/>
              </w:rPr>
            </w:pPr>
            <w:r>
              <w:rPr>
                <w:b/>
              </w:rPr>
              <w:t>7</w:t>
            </w:r>
          </w:p>
        </w:tc>
      </w:tr>
    </w:tbl>
    <w:p w:rsidR="00871B5C" w:rsidRDefault="00871B5C" w:rsidP="00871B5C">
      <w:pPr>
        <w:pStyle w:val="Header"/>
        <w:tabs>
          <w:tab w:val="clear" w:pos="4320"/>
          <w:tab w:val="clear" w:pos="8640"/>
          <w:tab w:val="left" w:pos="1800"/>
        </w:tabs>
        <w:ind w:left="1800" w:hanging="1800"/>
      </w:pPr>
    </w:p>
    <w:p w:rsidR="000F044F" w:rsidRDefault="000F044F">
      <w:pPr>
        <w:jc w:val="center"/>
        <w:rPr>
          <w:b/>
        </w:rPr>
      </w:pPr>
      <w:r>
        <w:br w:type="page"/>
      </w:r>
      <w:r>
        <w:rPr>
          <w:b/>
        </w:rPr>
        <w:lastRenderedPageBreak/>
        <w:t>CHANGE HISTORY LOG</w:t>
      </w:r>
    </w:p>
    <w:p w:rsidR="000F044F" w:rsidRDefault="000F044F"/>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00"/>
        <w:gridCol w:w="1800"/>
        <w:gridCol w:w="6660"/>
      </w:tblGrid>
      <w:tr w:rsidR="000F044F">
        <w:trPr>
          <w:trHeight w:val="611"/>
        </w:trPr>
        <w:tc>
          <w:tcPr>
            <w:tcW w:w="1800" w:type="dxa"/>
          </w:tcPr>
          <w:p w:rsidR="000F044F" w:rsidRDefault="000F044F">
            <w:pPr>
              <w:spacing w:before="120" w:after="120"/>
              <w:jc w:val="center"/>
              <w:rPr>
                <w:b/>
              </w:rPr>
            </w:pPr>
            <w:r>
              <w:rPr>
                <w:b/>
              </w:rPr>
              <w:t>Revision</w:t>
            </w:r>
          </w:p>
        </w:tc>
        <w:tc>
          <w:tcPr>
            <w:tcW w:w="1800" w:type="dxa"/>
          </w:tcPr>
          <w:p w:rsidR="000F044F" w:rsidRDefault="000F044F">
            <w:pPr>
              <w:spacing w:before="120" w:after="120"/>
              <w:jc w:val="center"/>
              <w:rPr>
                <w:b/>
              </w:rPr>
            </w:pPr>
            <w:r>
              <w:rPr>
                <w:b/>
              </w:rPr>
              <w:t>Effective Date</w:t>
            </w:r>
          </w:p>
        </w:tc>
        <w:tc>
          <w:tcPr>
            <w:tcW w:w="6660" w:type="dxa"/>
          </w:tcPr>
          <w:p w:rsidR="000F044F" w:rsidRDefault="000F044F">
            <w:pPr>
              <w:spacing w:before="120" w:after="120"/>
              <w:jc w:val="center"/>
              <w:rPr>
                <w:b/>
              </w:rPr>
            </w:pPr>
            <w:r>
              <w:rPr>
                <w:b/>
              </w:rPr>
              <w:t>Description of Changes</w:t>
            </w:r>
          </w:p>
        </w:tc>
      </w:tr>
      <w:tr w:rsidR="000F044F">
        <w:trPr>
          <w:trHeight w:val="611"/>
        </w:trPr>
        <w:tc>
          <w:tcPr>
            <w:tcW w:w="1800" w:type="dxa"/>
          </w:tcPr>
          <w:p w:rsidR="000F044F" w:rsidRDefault="000F044F">
            <w:pPr>
              <w:spacing w:before="120" w:after="120"/>
              <w:jc w:val="center"/>
            </w:pPr>
            <w:r>
              <w:t>Baseline</w:t>
            </w:r>
          </w:p>
          <w:p w:rsidR="000F044F" w:rsidRDefault="000F044F">
            <w:pPr>
              <w:spacing w:before="120" w:after="120"/>
              <w:jc w:val="center"/>
            </w:pPr>
          </w:p>
        </w:tc>
        <w:tc>
          <w:tcPr>
            <w:tcW w:w="1800" w:type="dxa"/>
          </w:tcPr>
          <w:p w:rsidR="000F044F" w:rsidRDefault="00871B5C">
            <w:pPr>
              <w:spacing w:before="120" w:after="120"/>
              <w:jc w:val="center"/>
            </w:pPr>
            <w:r>
              <w:t>11/25/2005</w:t>
            </w:r>
          </w:p>
        </w:tc>
        <w:tc>
          <w:tcPr>
            <w:tcW w:w="6660" w:type="dxa"/>
          </w:tcPr>
          <w:p w:rsidR="000F044F" w:rsidRDefault="000F044F">
            <w:pPr>
              <w:spacing w:before="120"/>
            </w:pPr>
            <w:r>
              <w:t>Initial Release</w:t>
            </w:r>
          </w:p>
        </w:tc>
      </w:tr>
      <w:tr w:rsidR="000F044F">
        <w:trPr>
          <w:trHeight w:val="611"/>
        </w:trPr>
        <w:tc>
          <w:tcPr>
            <w:tcW w:w="1800" w:type="dxa"/>
          </w:tcPr>
          <w:p w:rsidR="000F044F" w:rsidRDefault="000F044F">
            <w:pPr>
              <w:spacing w:before="120" w:after="120"/>
              <w:jc w:val="center"/>
            </w:pPr>
            <w:r>
              <w:t>A</w:t>
            </w:r>
          </w:p>
          <w:p w:rsidR="000F044F" w:rsidRDefault="000F044F" w:rsidP="00871B5C">
            <w:pPr>
              <w:pStyle w:val="Footer"/>
              <w:tabs>
                <w:tab w:val="clear" w:pos="4320"/>
                <w:tab w:val="clear" w:pos="8640"/>
              </w:tabs>
              <w:spacing w:before="60"/>
              <w:rPr>
                <w:sz w:val="22"/>
              </w:rPr>
            </w:pPr>
          </w:p>
        </w:tc>
        <w:tc>
          <w:tcPr>
            <w:tcW w:w="1800" w:type="dxa"/>
          </w:tcPr>
          <w:p w:rsidR="000F044F" w:rsidRDefault="00871B5C">
            <w:pPr>
              <w:spacing w:before="120" w:after="120"/>
              <w:jc w:val="center"/>
            </w:pPr>
            <w:r>
              <w:t>03/27/2007</w:t>
            </w:r>
          </w:p>
        </w:tc>
        <w:tc>
          <w:tcPr>
            <w:tcW w:w="6660" w:type="dxa"/>
          </w:tcPr>
          <w:p w:rsidR="000F044F" w:rsidRDefault="00126034">
            <w:pPr>
              <w:spacing w:before="120"/>
              <w:rPr>
                <w:b/>
                <w:sz w:val="20"/>
              </w:rPr>
            </w:pPr>
            <w:r w:rsidRPr="00C04822">
              <w:rPr>
                <w:sz w:val="20"/>
              </w:rPr>
              <w:t>General editorial changes throughout, update of matrix</w:t>
            </w:r>
            <w:r>
              <w:rPr>
                <w:sz w:val="20"/>
              </w:rPr>
              <w:t>,</w:t>
            </w:r>
            <w:r w:rsidRPr="00C04822">
              <w:rPr>
                <w:sz w:val="20"/>
              </w:rPr>
              <w:t xml:space="preserve"> </w:t>
            </w:r>
            <w:r>
              <w:rPr>
                <w:sz w:val="20"/>
              </w:rPr>
              <w:t>made</w:t>
            </w:r>
            <w:r w:rsidRPr="00C04822">
              <w:rPr>
                <w:sz w:val="20"/>
              </w:rPr>
              <w:t xml:space="preserve"> goals and objective measurable</w:t>
            </w:r>
            <w:r>
              <w:rPr>
                <w:sz w:val="20"/>
              </w:rPr>
              <w:t>, and updating requirements for communicating mishap/close call lessons learned</w:t>
            </w:r>
            <w:r w:rsidRPr="00C04822">
              <w:rPr>
                <w:sz w:val="20"/>
              </w:rPr>
              <w:t>.</w:t>
            </w:r>
            <w:r>
              <w:rPr>
                <w:sz w:val="20"/>
              </w:rPr>
              <w:t xml:space="preserve">  Deleted Appendix A, Inspection/Audit Tracking Form.</w:t>
            </w:r>
          </w:p>
        </w:tc>
      </w:tr>
      <w:tr w:rsidR="000F044F">
        <w:trPr>
          <w:trHeight w:val="611"/>
        </w:trPr>
        <w:tc>
          <w:tcPr>
            <w:tcW w:w="1800" w:type="dxa"/>
          </w:tcPr>
          <w:p w:rsidR="000F044F" w:rsidRDefault="00126034">
            <w:pPr>
              <w:spacing w:before="120" w:after="120"/>
              <w:jc w:val="center"/>
            </w:pPr>
            <w:r>
              <w:t>B</w:t>
            </w:r>
          </w:p>
          <w:p w:rsidR="000F044F" w:rsidRDefault="000F044F">
            <w:pPr>
              <w:spacing w:before="120" w:after="120"/>
              <w:jc w:val="center"/>
            </w:pPr>
          </w:p>
        </w:tc>
        <w:tc>
          <w:tcPr>
            <w:tcW w:w="1800" w:type="dxa"/>
          </w:tcPr>
          <w:p w:rsidR="000F044F" w:rsidRDefault="005C67A7">
            <w:pPr>
              <w:spacing w:before="120" w:after="120"/>
              <w:jc w:val="center"/>
            </w:pPr>
            <w:r>
              <w:t>12/17/2010</w:t>
            </w:r>
          </w:p>
        </w:tc>
        <w:tc>
          <w:tcPr>
            <w:tcW w:w="6660" w:type="dxa"/>
          </w:tcPr>
          <w:p w:rsidR="000F044F" w:rsidRPr="00126034" w:rsidRDefault="00126034" w:rsidP="00391DE2">
            <w:pPr>
              <w:spacing w:before="120"/>
              <w:rPr>
                <w:sz w:val="20"/>
              </w:rPr>
            </w:pPr>
            <w:r w:rsidRPr="00126034">
              <w:rPr>
                <w:sz w:val="20"/>
              </w:rPr>
              <w:t>Format update</w:t>
            </w:r>
            <w:r>
              <w:rPr>
                <w:sz w:val="20"/>
              </w:rPr>
              <w:t xml:space="preserve">, </w:t>
            </w:r>
            <w:r w:rsidR="00391DE2">
              <w:rPr>
                <w:sz w:val="20"/>
              </w:rPr>
              <w:t>deleted the measureme</w:t>
            </w:r>
            <w:r w:rsidR="001A5277">
              <w:rPr>
                <w:sz w:val="20"/>
              </w:rPr>
              <w:t>nt on injury rates and modified</w:t>
            </w:r>
            <w:r w:rsidR="00F143E7">
              <w:rPr>
                <w:sz w:val="20"/>
              </w:rPr>
              <w:t xml:space="preserve"> goals and objectives, </w:t>
            </w:r>
            <w:r w:rsidR="0044141D">
              <w:rPr>
                <w:sz w:val="20"/>
              </w:rPr>
              <w:t xml:space="preserve">renamed the AETD Safety Council to AETD Safety Committee, </w:t>
            </w:r>
            <w:r w:rsidR="00365954">
              <w:rPr>
                <w:sz w:val="20"/>
              </w:rPr>
              <w:t xml:space="preserve">general update to text, updated Safety Committee charter, </w:t>
            </w:r>
            <w:proofErr w:type="gramStart"/>
            <w:r w:rsidR="00365954">
              <w:rPr>
                <w:sz w:val="20"/>
              </w:rPr>
              <w:t>updated</w:t>
            </w:r>
            <w:proofErr w:type="gramEnd"/>
            <w:r w:rsidR="00365954">
              <w:rPr>
                <w:sz w:val="20"/>
              </w:rPr>
              <w:t xml:space="preserve"> training chart and hazardous operations chart.</w:t>
            </w:r>
          </w:p>
        </w:tc>
      </w:tr>
      <w:tr w:rsidR="000F044F">
        <w:trPr>
          <w:trHeight w:val="611"/>
        </w:trPr>
        <w:tc>
          <w:tcPr>
            <w:tcW w:w="1800" w:type="dxa"/>
          </w:tcPr>
          <w:p w:rsidR="000F044F" w:rsidRDefault="000F044F">
            <w:pPr>
              <w:spacing w:before="120" w:after="120"/>
              <w:jc w:val="center"/>
            </w:pPr>
          </w:p>
          <w:p w:rsidR="000F044F" w:rsidRDefault="000F044F">
            <w:pPr>
              <w:spacing w:before="120" w:after="120"/>
              <w:jc w:val="center"/>
            </w:pPr>
          </w:p>
        </w:tc>
        <w:tc>
          <w:tcPr>
            <w:tcW w:w="1800" w:type="dxa"/>
          </w:tcPr>
          <w:p w:rsidR="000F044F" w:rsidRDefault="000F044F">
            <w:pPr>
              <w:spacing w:before="120" w:after="120"/>
              <w:jc w:val="center"/>
            </w:pPr>
          </w:p>
        </w:tc>
        <w:tc>
          <w:tcPr>
            <w:tcW w:w="6660" w:type="dxa"/>
          </w:tcPr>
          <w:p w:rsidR="000F044F" w:rsidRDefault="000F044F">
            <w:pPr>
              <w:spacing w:before="120"/>
              <w:rPr>
                <w:b/>
                <w:sz w:val="20"/>
              </w:rPr>
            </w:pPr>
          </w:p>
        </w:tc>
      </w:tr>
      <w:tr w:rsidR="000F044F">
        <w:trPr>
          <w:trHeight w:val="611"/>
        </w:trPr>
        <w:tc>
          <w:tcPr>
            <w:tcW w:w="1800" w:type="dxa"/>
          </w:tcPr>
          <w:p w:rsidR="000F044F" w:rsidRDefault="000F044F">
            <w:pPr>
              <w:spacing w:before="120" w:after="120"/>
              <w:jc w:val="center"/>
            </w:pPr>
          </w:p>
          <w:p w:rsidR="000F044F" w:rsidRDefault="000F044F">
            <w:pPr>
              <w:spacing w:before="120" w:after="120"/>
              <w:jc w:val="center"/>
            </w:pPr>
          </w:p>
        </w:tc>
        <w:tc>
          <w:tcPr>
            <w:tcW w:w="1800" w:type="dxa"/>
          </w:tcPr>
          <w:p w:rsidR="000F044F" w:rsidRDefault="000F044F">
            <w:pPr>
              <w:spacing w:before="120" w:after="120"/>
              <w:jc w:val="center"/>
            </w:pPr>
          </w:p>
        </w:tc>
        <w:tc>
          <w:tcPr>
            <w:tcW w:w="6660" w:type="dxa"/>
          </w:tcPr>
          <w:p w:rsidR="000F044F" w:rsidRDefault="000F044F">
            <w:pPr>
              <w:spacing w:before="120"/>
              <w:rPr>
                <w:b/>
                <w:sz w:val="20"/>
              </w:rPr>
            </w:pPr>
          </w:p>
        </w:tc>
      </w:tr>
      <w:tr w:rsidR="000F044F">
        <w:trPr>
          <w:trHeight w:val="611"/>
        </w:trPr>
        <w:tc>
          <w:tcPr>
            <w:tcW w:w="1800" w:type="dxa"/>
          </w:tcPr>
          <w:p w:rsidR="000F044F" w:rsidRDefault="000F044F">
            <w:pPr>
              <w:spacing w:before="120" w:after="120"/>
              <w:jc w:val="center"/>
            </w:pPr>
          </w:p>
          <w:p w:rsidR="000F044F" w:rsidRDefault="000F044F">
            <w:pPr>
              <w:spacing w:before="120" w:after="120"/>
              <w:jc w:val="center"/>
            </w:pPr>
          </w:p>
        </w:tc>
        <w:tc>
          <w:tcPr>
            <w:tcW w:w="1800" w:type="dxa"/>
          </w:tcPr>
          <w:p w:rsidR="000F044F" w:rsidRDefault="000F044F">
            <w:pPr>
              <w:spacing w:before="120" w:after="120"/>
              <w:jc w:val="center"/>
            </w:pPr>
          </w:p>
        </w:tc>
        <w:tc>
          <w:tcPr>
            <w:tcW w:w="6660" w:type="dxa"/>
          </w:tcPr>
          <w:p w:rsidR="000F044F" w:rsidRDefault="000F044F">
            <w:pPr>
              <w:spacing w:before="120"/>
              <w:rPr>
                <w:b/>
                <w:sz w:val="20"/>
              </w:rPr>
            </w:pPr>
          </w:p>
        </w:tc>
      </w:tr>
      <w:tr w:rsidR="000F044F">
        <w:trPr>
          <w:trHeight w:val="611"/>
        </w:trPr>
        <w:tc>
          <w:tcPr>
            <w:tcW w:w="1800" w:type="dxa"/>
          </w:tcPr>
          <w:p w:rsidR="000F044F" w:rsidRDefault="000F044F">
            <w:pPr>
              <w:spacing w:before="120" w:after="120"/>
              <w:jc w:val="center"/>
            </w:pPr>
          </w:p>
          <w:p w:rsidR="000F044F" w:rsidRDefault="000F044F">
            <w:pPr>
              <w:spacing w:before="120" w:after="120"/>
              <w:jc w:val="center"/>
            </w:pPr>
          </w:p>
        </w:tc>
        <w:tc>
          <w:tcPr>
            <w:tcW w:w="1800" w:type="dxa"/>
          </w:tcPr>
          <w:p w:rsidR="000F044F" w:rsidRDefault="000F044F">
            <w:pPr>
              <w:spacing w:before="120" w:after="120"/>
              <w:jc w:val="center"/>
            </w:pPr>
          </w:p>
        </w:tc>
        <w:tc>
          <w:tcPr>
            <w:tcW w:w="6660" w:type="dxa"/>
          </w:tcPr>
          <w:p w:rsidR="000F044F" w:rsidRDefault="000F044F">
            <w:pPr>
              <w:spacing w:before="120"/>
              <w:rPr>
                <w:b/>
                <w:sz w:val="20"/>
              </w:rPr>
            </w:pPr>
          </w:p>
        </w:tc>
      </w:tr>
      <w:tr w:rsidR="000F044F">
        <w:trPr>
          <w:trHeight w:val="611"/>
        </w:trPr>
        <w:tc>
          <w:tcPr>
            <w:tcW w:w="1800" w:type="dxa"/>
          </w:tcPr>
          <w:p w:rsidR="000F044F" w:rsidRDefault="000F044F">
            <w:pPr>
              <w:spacing w:before="120" w:after="120"/>
              <w:jc w:val="center"/>
            </w:pPr>
          </w:p>
          <w:p w:rsidR="000F044F" w:rsidRDefault="000F044F">
            <w:pPr>
              <w:spacing w:before="120" w:after="120"/>
              <w:jc w:val="center"/>
            </w:pPr>
          </w:p>
        </w:tc>
        <w:tc>
          <w:tcPr>
            <w:tcW w:w="1800" w:type="dxa"/>
          </w:tcPr>
          <w:p w:rsidR="000F044F" w:rsidRDefault="000F044F">
            <w:pPr>
              <w:spacing w:before="120" w:after="120"/>
              <w:jc w:val="center"/>
            </w:pPr>
          </w:p>
        </w:tc>
        <w:tc>
          <w:tcPr>
            <w:tcW w:w="6660" w:type="dxa"/>
          </w:tcPr>
          <w:p w:rsidR="000F044F" w:rsidRDefault="000F044F">
            <w:pPr>
              <w:spacing w:before="120"/>
              <w:rPr>
                <w:b/>
                <w:sz w:val="20"/>
              </w:rPr>
            </w:pPr>
          </w:p>
          <w:p w:rsidR="000F044F" w:rsidRDefault="000F044F">
            <w:pPr>
              <w:spacing w:before="120"/>
              <w:rPr>
                <w:b/>
                <w:sz w:val="20"/>
              </w:rPr>
            </w:pPr>
          </w:p>
          <w:p w:rsidR="000F044F" w:rsidRDefault="000F044F">
            <w:pPr>
              <w:spacing w:before="120"/>
              <w:rPr>
                <w:b/>
                <w:sz w:val="20"/>
              </w:rPr>
            </w:pPr>
          </w:p>
          <w:p w:rsidR="000F044F" w:rsidRDefault="000F044F">
            <w:pPr>
              <w:spacing w:before="120"/>
              <w:rPr>
                <w:b/>
                <w:sz w:val="20"/>
              </w:rPr>
            </w:pPr>
          </w:p>
        </w:tc>
      </w:tr>
    </w:tbl>
    <w:p w:rsidR="000F044F" w:rsidRDefault="000F044F"/>
    <w:p w:rsidR="000F044F" w:rsidRDefault="000F044F"/>
    <w:sectPr w:rsidR="000F044F" w:rsidSect="00924C4C">
      <w:headerReference w:type="default" r:id="rId10"/>
      <w:type w:val="continuous"/>
      <w:pgSz w:w="12240" w:h="15840"/>
      <w:pgMar w:top="171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B0E" w:rsidRDefault="001C7B0E">
      <w:r>
        <w:separator/>
      </w:r>
    </w:p>
  </w:endnote>
  <w:endnote w:type="continuationSeparator" w:id="0">
    <w:p w:rsidR="001C7B0E" w:rsidRDefault="001C7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A7" w:rsidRDefault="005C67A7">
    <w:pPr>
      <w:pStyle w:val="Footer"/>
      <w:jc w:val="center"/>
      <w:rPr>
        <w:b/>
        <w:sz w:val="16"/>
      </w:rPr>
    </w:pPr>
    <w:r>
      <w:rPr>
        <w:b/>
        <w:sz w:val="16"/>
      </w:rPr>
      <w:t xml:space="preserve">CHECK THE GSFC DIRECTIVES MANAGEMENT SYSTEM AT </w:t>
    </w:r>
  </w:p>
  <w:p w:rsidR="005C67A7" w:rsidRDefault="005C67A7">
    <w:pPr>
      <w:pStyle w:val="Footer"/>
      <w:jc w:val="center"/>
      <w:rPr>
        <w:b/>
        <w:sz w:val="16"/>
      </w:rPr>
    </w:pPr>
    <w:r>
      <w:rPr>
        <w:rStyle w:val="Hyperlink"/>
      </w:rPr>
      <w:t>http://gdms.gsfc.nasa.gov</w:t>
    </w:r>
    <w:r>
      <w:rPr>
        <w:b/>
        <w:sz w:val="16"/>
      </w:rPr>
      <w:t xml:space="preserve"> TO VERIFY THAT THIS IS THE CORRECT VERSION PRIOR TO USE. </w:t>
    </w:r>
  </w:p>
  <w:p w:rsidR="005C67A7" w:rsidRDefault="005C67A7">
    <w:pPr>
      <w:pStyle w:val="Footer"/>
      <w:spacing w:before="120"/>
      <w:rPr>
        <w:bCs/>
      </w:rPr>
    </w:pPr>
    <w:r>
      <w:rPr>
        <w:bCs/>
        <w:sz w:val="16"/>
      </w:rPr>
      <w:t>GSFC 3-18 (11/09)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B0E" w:rsidRDefault="001C7B0E">
      <w:r>
        <w:separator/>
      </w:r>
    </w:p>
  </w:footnote>
  <w:footnote w:type="continuationSeparator" w:id="0">
    <w:p w:rsidR="001C7B0E" w:rsidRDefault="001C7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250"/>
      <w:gridCol w:w="720"/>
      <w:gridCol w:w="990"/>
      <w:gridCol w:w="1800"/>
      <w:gridCol w:w="2340"/>
    </w:tblGrid>
    <w:tr w:rsidR="005C67A7">
      <w:trPr>
        <w:cantSplit/>
      </w:trPr>
      <w:tc>
        <w:tcPr>
          <w:tcW w:w="10278" w:type="dxa"/>
          <w:gridSpan w:val="6"/>
          <w:tcBorders>
            <w:top w:val="nil"/>
            <w:left w:val="nil"/>
            <w:bottom w:val="nil"/>
            <w:right w:val="nil"/>
          </w:tcBorders>
        </w:tcPr>
        <w:p w:rsidR="005C67A7" w:rsidRDefault="00055E19">
          <w:r>
            <w:rPr>
              <w:noProof/>
            </w:rPr>
            <w:pict>
              <v:rect id="_x0000_s2050" style="position:absolute;margin-left:68.4pt;margin-top:14.4pt;width:204.75pt;height:21.6pt;z-index:251657728" o:allowincell="f" filled="f" stroked="f" strokeweight="0">
                <v:textbox style="mso-next-textbox:#_x0000_s2050" inset="0,0,0,0">
                  <w:txbxContent>
                    <w:p w:rsidR="005C67A7" w:rsidRDefault="005C67A7">
                      <w:pPr>
                        <w:spacing w:before="120"/>
                      </w:pPr>
                      <w:r>
                        <w:rPr>
                          <w:b/>
                          <w:sz w:val="28"/>
                        </w:rPr>
                        <w:t>Procedures and Guidelines (PG)</w:t>
                      </w:r>
                    </w:p>
                    <w:p w:rsidR="005C67A7" w:rsidRDefault="005C67A7">
                      <w:pPr>
                        <w:spacing w:before="120"/>
                      </w:pPr>
                    </w:p>
                  </w:txbxContent>
                </v:textbox>
              </v:rect>
            </w:pict>
          </w:r>
          <w:r w:rsidR="005C67A7">
            <w:rPr>
              <w:noProof/>
            </w:rPr>
            <w:drawing>
              <wp:inline distT="0" distB="0" distL="0" distR="0">
                <wp:extent cx="809625" cy="666750"/>
                <wp:effectExtent l="19050" t="0" r="9525" b="0"/>
                <wp:docPr id="1" name="Picture 1" descr="NASA Meatball, Black&amp;White, GI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 Meatball, Black&amp;White, GIF format"/>
                        <pic:cNvPicPr>
                          <a:picLocks noChangeAspect="1" noChangeArrowheads="1"/>
                        </pic:cNvPicPr>
                      </pic:nvPicPr>
                      <pic:blipFill>
                        <a:blip r:embed="rId1"/>
                        <a:srcRect/>
                        <a:stretch>
                          <a:fillRect/>
                        </a:stretch>
                      </pic:blipFill>
                      <pic:spPr bwMode="auto">
                        <a:xfrm>
                          <a:off x="0" y="0"/>
                          <a:ext cx="809625" cy="666750"/>
                        </a:xfrm>
                        <a:prstGeom prst="rect">
                          <a:avLst/>
                        </a:prstGeom>
                        <a:noFill/>
                        <a:ln w="9525">
                          <a:noFill/>
                          <a:miter lim="800000"/>
                          <a:headEnd/>
                          <a:tailEnd/>
                        </a:ln>
                      </pic:spPr>
                    </pic:pic>
                  </a:graphicData>
                </a:graphic>
              </wp:inline>
            </w:drawing>
          </w:r>
        </w:p>
      </w:tc>
    </w:tr>
    <w:tr w:rsidR="005C67A7">
      <w:trPr>
        <w:cantSplit/>
      </w:trPr>
      <w:tc>
        <w:tcPr>
          <w:tcW w:w="2178" w:type="dxa"/>
          <w:tcBorders>
            <w:top w:val="nil"/>
            <w:left w:val="nil"/>
            <w:bottom w:val="nil"/>
            <w:right w:val="nil"/>
          </w:tcBorders>
        </w:tcPr>
        <w:p w:rsidR="005C67A7" w:rsidRDefault="005C67A7">
          <w:pPr>
            <w:spacing w:before="240"/>
            <w:rPr>
              <w:sz w:val="20"/>
            </w:rPr>
          </w:pPr>
          <w:r>
            <w:rPr>
              <w:b/>
              <w:sz w:val="20"/>
            </w:rPr>
            <w:t>DIRECTIVE NO.</w:t>
          </w:r>
        </w:p>
      </w:tc>
      <w:tc>
        <w:tcPr>
          <w:tcW w:w="2250" w:type="dxa"/>
          <w:tcBorders>
            <w:top w:val="nil"/>
            <w:left w:val="nil"/>
            <w:right w:val="nil"/>
          </w:tcBorders>
        </w:tcPr>
        <w:p w:rsidR="005C67A7" w:rsidRDefault="005C67A7">
          <w:pPr>
            <w:pStyle w:val="Heading6"/>
            <w:rPr>
              <w:i w:val="0"/>
            </w:rPr>
          </w:pPr>
          <w:r>
            <w:rPr>
              <w:i w:val="0"/>
            </w:rPr>
            <w:t>500-PG-8715.1.1B</w:t>
          </w:r>
        </w:p>
      </w:tc>
      <w:tc>
        <w:tcPr>
          <w:tcW w:w="720" w:type="dxa"/>
          <w:tcBorders>
            <w:top w:val="nil"/>
            <w:left w:val="nil"/>
            <w:bottom w:val="nil"/>
            <w:right w:val="nil"/>
          </w:tcBorders>
        </w:tcPr>
        <w:p w:rsidR="005C67A7" w:rsidRDefault="005C67A7">
          <w:pPr>
            <w:spacing w:before="240"/>
            <w:rPr>
              <w:sz w:val="20"/>
            </w:rPr>
          </w:pPr>
        </w:p>
      </w:tc>
      <w:tc>
        <w:tcPr>
          <w:tcW w:w="2790" w:type="dxa"/>
          <w:gridSpan w:val="2"/>
          <w:tcBorders>
            <w:top w:val="nil"/>
            <w:left w:val="nil"/>
            <w:bottom w:val="nil"/>
            <w:right w:val="nil"/>
          </w:tcBorders>
        </w:tcPr>
        <w:p w:rsidR="005C67A7" w:rsidRDefault="005C67A7">
          <w:pPr>
            <w:spacing w:before="240"/>
            <w:rPr>
              <w:b/>
              <w:sz w:val="20"/>
            </w:rPr>
          </w:pPr>
          <w:r>
            <w:rPr>
              <w:b/>
              <w:sz w:val="20"/>
            </w:rPr>
            <w:t>APPROVED BY Signature:</w:t>
          </w:r>
        </w:p>
      </w:tc>
      <w:tc>
        <w:tcPr>
          <w:tcW w:w="2340" w:type="dxa"/>
          <w:tcBorders>
            <w:top w:val="nil"/>
            <w:left w:val="nil"/>
            <w:right w:val="nil"/>
          </w:tcBorders>
        </w:tcPr>
        <w:p w:rsidR="005C67A7" w:rsidRDefault="005C67A7">
          <w:pPr>
            <w:spacing w:before="240"/>
            <w:rPr>
              <w:sz w:val="20"/>
            </w:rPr>
          </w:pPr>
          <w:r>
            <w:rPr>
              <w:sz w:val="20"/>
            </w:rPr>
            <w:t>Original Signed by:</w:t>
          </w:r>
        </w:p>
      </w:tc>
    </w:tr>
    <w:tr w:rsidR="005C67A7">
      <w:trPr>
        <w:cantSplit/>
      </w:trPr>
      <w:tc>
        <w:tcPr>
          <w:tcW w:w="2178" w:type="dxa"/>
          <w:tcBorders>
            <w:top w:val="nil"/>
            <w:left w:val="nil"/>
            <w:bottom w:val="nil"/>
            <w:right w:val="nil"/>
          </w:tcBorders>
        </w:tcPr>
        <w:p w:rsidR="005C67A7" w:rsidRDefault="005C67A7">
          <w:pPr>
            <w:spacing w:before="60"/>
            <w:rPr>
              <w:sz w:val="20"/>
            </w:rPr>
          </w:pPr>
          <w:r>
            <w:rPr>
              <w:b/>
              <w:sz w:val="20"/>
            </w:rPr>
            <w:t>EFFECTIVE DATE:</w:t>
          </w:r>
        </w:p>
      </w:tc>
      <w:tc>
        <w:tcPr>
          <w:tcW w:w="2250" w:type="dxa"/>
          <w:tcBorders>
            <w:left w:val="nil"/>
            <w:right w:val="nil"/>
          </w:tcBorders>
        </w:tcPr>
        <w:p w:rsidR="005C67A7" w:rsidRDefault="005C67A7">
          <w:pPr>
            <w:pStyle w:val="Heading6"/>
            <w:spacing w:before="60"/>
            <w:rPr>
              <w:i w:val="0"/>
            </w:rPr>
          </w:pPr>
          <w:r>
            <w:rPr>
              <w:i w:val="0"/>
            </w:rPr>
            <w:t>12/17/2010</w:t>
          </w:r>
        </w:p>
      </w:tc>
      <w:tc>
        <w:tcPr>
          <w:tcW w:w="720" w:type="dxa"/>
          <w:tcBorders>
            <w:top w:val="nil"/>
            <w:left w:val="nil"/>
            <w:bottom w:val="nil"/>
            <w:right w:val="nil"/>
          </w:tcBorders>
        </w:tcPr>
        <w:p w:rsidR="005C67A7" w:rsidRDefault="005C67A7">
          <w:pPr>
            <w:spacing w:before="60"/>
            <w:rPr>
              <w:sz w:val="20"/>
            </w:rPr>
          </w:pPr>
        </w:p>
      </w:tc>
      <w:tc>
        <w:tcPr>
          <w:tcW w:w="990" w:type="dxa"/>
          <w:tcBorders>
            <w:top w:val="nil"/>
            <w:left w:val="nil"/>
            <w:bottom w:val="nil"/>
            <w:right w:val="nil"/>
          </w:tcBorders>
        </w:tcPr>
        <w:p w:rsidR="005C67A7" w:rsidRDefault="005C67A7">
          <w:pPr>
            <w:spacing w:before="60"/>
            <w:rPr>
              <w:sz w:val="20"/>
            </w:rPr>
          </w:pPr>
          <w:r>
            <w:rPr>
              <w:b/>
              <w:sz w:val="20"/>
            </w:rPr>
            <w:t>NAME:</w:t>
          </w:r>
        </w:p>
      </w:tc>
      <w:tc>
        <w:tcPr>
          <w:tcW w:w="4140" w:type="dxa"/>
          <w:gridSpan w:val="2"/>
          <w:tcBorders>
            <w:top w:val="nil"/>
            <w:left w:val="nil"/>
            <w:bottom w:val="single" w:sz="4" w:space="0" w:color="auto"/>
            <w:right w:val="nil"/>
          </w:tcBorders>
        </w:tcPr>
        <w:p w:rsidR="005C67A7" w:rsidRDefault="005C67A7">
          <w:pPr>
            <w:spacing w:before="60"/>
            <w:rPr>
              <w:sz w:val="20"/>
            </w:rPr>
          </w:pPr>
          <w:r>
            <w:rPr>
              <w:sz w:val="20"/>
            </w:rPr>
            <w:t xml:space="preserve">Dennis </w:t>
          </w:r>
          <w:proofErr w:type="spellStart"/>
          <w:r>
            <w:rPr>
              <w:sz w:val="20"/>
            </w:rPr>
            <w:t>Andrucyk</w:t>
          </w:r>
          <w:proofErr w:type="spellEnd"/>
        </w:p>
      </w:tc>
    </w:tr>
    <w:tr w:rsidR="005C67A7">
      <w:trPr>
        <w:cantSplit/>
      </w:trPr>
      <w:tc>
        <w:tcPr>
          <w:tcW w:w="2178" w:type="dxa"/>
          <w:tcBorders>
            <w:top w:val="nil"/>
            <w:left w:val="nil"/>
            <w:bottom w:val="nil"/>
            <w:right w:val="nil"/>
          </w:tcBorders>
        </w:tcPr>
        <w:p w:rsidR="005C67A7" w:rsidRDefault="005C67A7">
          <w:pPr>
            <w:spacing w:before="60"/>
            <w:rPr>
              <w:sz w:val="20"/>
            </w:rPr>
          </w:pPr>
          <w:r>
            <w:rPr>
              <w:b/>
              <w:sz w:val="20"/>
            </w:rPr>
            <w:t>EXPIRATION DATE:</w:t>
          </w:r>
        </w:p>
      </w:tc>
      <w:tc>
        <w:tcPr>
          <w:tcW w:w="2250" w:type="dxa"/>
          <w:tcBorders>
            <w:left w:val="nil"/>
            <w:right w:val="nil"/>
          </w:tcBorders>
        </w:tcPr>
        <w:p w:rsidR="005C67A7" w:rsidRDefault="005C67A7">
          <w:pPr>
            <w:pStyle w:val="Heading6"/>
            <w:spacing w:before="60"/>
            <w:rPr>
              <w:i w:val="0"/>
            </w:rPr>
          </w:pPr>
          <w:r>
            <w:rPr>
              <w:i w:val="0"/>
            </w:rPr>
            <w:t>12/17/2015</w:t>
          </w:r>
        </w:p>
      </w:tc>
      <w:tc>
        <w:tcPr>
          <w:tcW w:w="720" w:type="dxa"/>
          <w:tcBorders>
            <w:top w:val="nil"/>
            <w:left w:val="nil"/>
            <w:bottom w:val="nil"/>
            <w:right w:val="nil"/>
          </w:tcBorders>
        </w:tcPr>
        <w:p w:rsidR="005C67A7" w:rsidRDefault="005C67A7">
          <w:pPr>
            <w:spacing w:before="60"/>
            <w:rPr>
              <w:sz w:val="20"/>
            </w:rPr>
          </w:pPr>
        </w:p>
      </w:tc>
      <w:tc>
        <w:tcPr>
          <w:tcW w:w="990" w:type="dxa"/>
          <w:tcBorders>
            <w:top w:val="nil"/>
            <w:left w:val="nil"/>
            <w:bottom w:val="nil"/>
            <w:right w:val="nil"/>
          </w:tcBorders>
        </w:tcPr>
        <w:p w:rsidR="005C67A7" w:rsidRDefault="005C67A7">
          <w:pPr>
            <w:spacing w:before="60"/>
            <w:rPr>
              <w:sz w:val="20"/>
            </w:rPr>
          </w:pPr>
          <w:r>
            <w:rPr>
              <w:b/>
              <w:sz w:val="20"/>
            </w:rPr>
            <w:t>TITLE:</w:t>
          </w:r>
        </w:p>
      </w:tc>
      <w:tc>
        <w:tcPr>
          <w:tcW w:w="4140" w:type="dxa"/>
          <w:gridSpan w:val="2"/>
          <w:tcBorders>
            <w:top w:val="nil"/>
            <w:left w:val="nil"/>
            <w:right w:val="nil"/>
          </w:tcBorders>
        </w:tcPr>
        <w:p w:rsidR="005C67A7" w:rsidRDefault="005C67A7" w:rsidP="00C93ABF">
          <w:pPr>
            <w:spacing w:before="60"/>
            <w:rPr>
              <w:sz w:val="20"/>
            </w:rPr>
          </w:pPr>
          <w:r>
            <w:rPr>
              <w:sz w:val="20"/>
            </w:rPr>
            <w:t>Director Of AETD</w:t>
          </w:r>
        </w:p>
      </w:tc>
    </w:tr>
  </w:tbl>
  <w:p w:rsidR="005C67A7" w:rsidRDefault="005C67A7">
    <w:pPr>
      <w:pStyle w:val="Header"/>
      <w:rPr>
        <w:sz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340"/>
      <w:gridCol w:w="1030"/>
      <w:gridCol w:w="990"/>
      <w:gridCol w:w="3650"/>
    </w:tblGrid>
    <w:tr w:rsidR="005C67A7">
      <w:trPr>
        <w:cantSplit/>
      </w:trPr>
      <w:tc>
        <w:tcPr>
          <w:tcW w:w="2178" w:type="dxa"/>
          <w:tcBorders>
            <w:top w:val="single" w:sz="4" w:space="0" w:color="auto"/>
            <w:left w:val="single" w:sz="4" w:space="0" w:color="auto"/>
            <w:bottom w:val="nil"/>
            <w:right w:val="nil"/>
          </w:tcBorders>
        </w:tcPr>
        <w:p w:rsidR="005C67A7" w:rsidRDefault="005C67A7">
          <w:pPr>
            <w:spacing w:before="120"/>
            <w:rPr>
              <w:sz w:val="20"/>
            </w:rPr>
          </w:pPr>
          <w:r>
            <w:rPr>
              <w:b/>
              <w:sz w:val="20"/>
            </w:rPr>
            <w:t>DIRECTIVE NO.</w:t>
          </w:r>
        </w:p>
      </w:tc>
      <w:tc>
        <w:tcPr>
          <w:tcW w:w="2340" w:type="dxa"/>
          <w:tcBorders>
            <w:top w:val="single" w:sz="4" w:space="0" w:color="auto"/>
            <w:left w:val="nil"/>
            <w:right w:val="nil"/>
          </w:tcBorders>
        </w:tcPr>
        <w:p w:rsidR="005C67A7" w:rsidRDefault="005C67A7">
          <w:pPr>
            <w:pStyle w:val="Heading6"/>
            <w:rPr>
              <w:i w:val="0"/>
            </w:rPr>
          </w:pPr>
          <w:r>
            <w:rPr>
              <w:i w:val="0"/>
            </w:rPr>
            <w:t>500-PG-8715.1.1B</w:t>
          </w:r>
        </w:p>
      </w:tc>
      <w:tc>
        <w:tcPr>
          <w:tcW w:w="5670" w:type="dxa"/>
          <w:gridSpan w:val="3"/>
          <w:tcBorders>
            <w:top w:val="single" w:sz="4" w:space="0" w:color="auto"/>
            <w:left w:val="nil"/>
            <w:bottom w:val="nil"/>
            <w:right w:val="single" w:sz="4" w:space="0" w:color="auto"/>
          </w:tcBorders>
        </w:tcPr>
        <w:p w:rsidR="005C67A7" w:rsidRDefault="005C67A7">
          <w:pPr>
            <w:spacing w:before="120"/>
            <w:jc w:val="right"/>
            <w:rPr>
              <w:sz w:val="20"/>
            </w:rPr>
          </w:pPr>
          <w:r>
            <w:rPr>
              <w:sz w:val="20"/>
            </w:rPr>
            <w:t xml:space="preserve">Page </w:t>
          </w:r>
          <w:r w:rsidR="00055E19">
            <w:rPr>
              <w:sz w:val="20"/>
            </w:rPr>
            <w:fldChar w:fldCharType="begin"/>
          </w:r>
          <w:r>
            <w:rPr>
              <w:sz w:val="20"/>
            </w:rPr>
            <w:instrText xml:space="preserve"> PAGE </w:instrText>
          </w:r>
          <w:r w:rsidR="00055E19">
            <w:rPr>
              <w:sz w:val="20"/>
            </w:rPr>
            <w:fldChar w:fldCharType="separate"/>
          </w:r>
          <w:r w:rsidR="004508D7">
            <w:rPr>
              <w:noProof/>
              <w:sz w:val="20"/>
            </w:rPr>
            <w:t>21</w:t>
          </w:r>
          <w:r w:rsidR="00055E19">
            <w:rPr>
              <w:sz w:val="20"/>
            </w:rPr>
            <w:fldChar w:fldCharType="end"/>
          </w:r>
          <w:r>
            <w:rPr>
              <w:sz w:val="20"/>
            </w:rPr>
            <w:t xml:space="preserve"> of </w:t>
          </w:r>
          <w:r w:rsidR="00055E19">
            <w:rPr>
              <w:rStyle w:val="PageNumber"/>
              <w:sz w:val="20"/>
            </w:rPr>
            <w:fldChar w:fldCharType="begin"/>
          </w:r>
          <w:r>
            <w:rPr>
              <w:rStyle w:val="PageNumber"/>
              <w:sz w:val="20"/>
            </w:rPr>
            <w:instrText xml:space="preserve"> NUMPAGES </w:instrText>
          </w:r>
          <w:r w:rsidR="00055E19">
            <w:rPr>
              <w:rStyle w:val="PageNumber"/>
              <w:sz w:val="20"/>
            </w:rPr>
            <w:fldChar w:fldCharType="separate"/>
          </w:r>
          <w:r w:rsidR="004508D7">
            <w:rPr>
              <w:rStyle w:val="PageNumber"/>
              <w:noProof/>
              <w:sz w:val="20"/>
            </w:rPr>
            <w:t>21</w:t>
          </w:r>
          <w:r w:rsidR="00055E19">
            <w:rPr>
              <w:rStyle w:val="PageNumber"/>
              <w:sz w:val="20"/>
            </w:rPr>
            <w:fldChar w:fldCharType="end"/>
          </w:r>
        </w:p>
      </w:tc>
    </w:tr>
    <w:tr w:rsidR="005C67A7">
      <w:trPr>
        <w:cantSplit/>
      </w:trPr>
      <w:tc>
        <w:tcPr>
          <w:tcW w:w="2178" w:type="dxa"/>
          <w:tcBorders>
            <w:top w:val="nil"/>
            <w:left w:val="single" w:sz="4" w:space="0" w:color="auto"/>
            <w:bottom w:val="nil"/>
            <w:right w:val="nil"/>
          </w:tcBorders>
        </w:tcPr>
        <w:p w:rsidR="005C67A7" w:rsidRDefault="005C67A7">
          <w:pPr>
            <w:spacing w:before="60"/>
            <w:rPr>
              <w:sz w:val="20"/>
            </w:rPr>
          </w:pPr>
          <w:r>
            <w:rPr>
              <w:b/>
              <w:sz w:val="20"/>
            </w:rPr>
            <w:t>EFFECTIVE DATE:</w:t>
          </w:r>
        </w:p>
      </w:tc>
      <w:tc>
        <w:tcPr>
          <w:tcW w:w="2340" w:type="dxa"/>
          <w:tcBorders>
            <w:left w:val="nil"/>
            <w:right w:val="nil"/>
          </w:tcBorders>
        </w:tcPr>
        <w:p w:rsidR="005C67A7" w:rsidRDefault="005C67A7">
          <w:pPr>
            <w:spacing w:before="60"/>
            <w:rPr>
              <w:sz w:val="20"/>
            </w:rPr>
          </w:pPr>
          <w:r>
            <w:rPr>
              <w:sz w:val="20"/>
            </w:rPr>
            <w:t>12/17/2010</w:t>
          </w:r>
        </w:p>
      </w:tc>
      <w:tc>
        <w:tcPr>
          <w:tcW w:w="1030" w:type="dxa"/>
          <w:tcBorders>
            <w:top w:val="nil"/>
            <w:left w:val="nil"/>
            <w:bottom w:val="nil"/>
            <w:right w:val="nil"/>
          </w:tcBorders>
        </w:tcPr>
        <w:p w:rsidR="005C67A7" w:rsidRDefault="005C67A7">
          <w:pPr>
            <w:spacing w:before="60"/>
            <w:rPr>
              <w:sz w:val="20"/>
            </w:rPr>
          </w:pPr>
        </w:p>
      </w:tc>
      <w:tc>
        <w:tcPr>
          <w:tcW w:w="990" w:type="dxa"/>
          <w:tcBorders>
            <w:top w:val="nil"/>
            <w:left w:val="nil"/>
            <w:bottom w:val="nil"/>
            <w:right w:val="nil"/>
          </w:tcBorders>
        </w:tcPr>
        <w:p w:rsidR="005C67A7" w:rsidRDefault="005C67A7">
          <w:pPr>
            <w:spacing w:before="60"/>
            <w:rPr>
              <w:sz w:val="20"/>
            </w:rPr>
          </w:pPr>
        </w:p>
      </w:tc>
      <w:tc>
        <w:tcPr>
          <w:tcW w:w="3650" w:type="dxa"/>
          <w:tcBorders>
            <w:top w:val="nil"/>
            <w:left w:val="nil"/>
            <w:bottom w:val="nil"/>
            <w:right w:val="single" w:sz="4" w:space="0" w:color="auto"/>
          </w:tcBorders>
        </w:tcPr>
        <w:p w:rsidR="005C67A7" w:rsidRDefault="005C67A7">
          <w:pPr>
            <w:spacing w:before="60"/>
            <w:rPr>
              <w:sz w:val="20"/>
            </w:rPr>
          </w:pPr>
        </w:p>
      </w:tc>
    </w:tr>
    <w:tr w:rsidR="005C67A7">
      <w:trPr>
        <w:cantSplit/>
      </w:trPr>
      <w:tc>
        <w:tcPr>
          <w:tcW w:w="2178" w:type="dxa"/>
          <w:tcBorders>
            <w:top w:val="nil"/>
            <w:left w:val="single" w:sz="4" w:space="0" w:color="auto"/>
            <w:bottom w:val="nil"/>
            <w:right w:val="nil"/>
          </w:tcBorders>
        </w:tcPr>
        <w:p w:rsidR="005C67A7" w:rsidRDefault="005C67A7">
          <w:pPr>
            <w:spacing w:before="60"/>
            <w:rPr>
              <w:sz w:val="20"/>
            </w:rPr>
          </w:pPr>
          <w:r>
            <w:rPr>
              <w:b/>
              <w:sz w:val="20"/>
            </w:rPr>
            <w:t>EXPIRATION DATE:</w:t>
          </w:r>
        </w:p>
      </w:tc>
      <w:tc>
        <w:tcPr>
          <w:tcW w:w="2340" w:type="dxa"/>
          <w:tcBorders>
            <w:left w:val="nil"/>
            <w:right w:val="nil"/>
          </w:tcBorders>
        </w:tcPr>
        <w:p w:rsidR="005C67A7" w:rsidRDefault="005C67A7">
          <w:pPr>
            <w:spacing w:before="60"/>
            <w:rPr>
              <w:sz w:val="20"/>
            </w:rPr>
          </w:pPr>
          <w:r>
            <w:rPr>
              <w:sz w:val="20"/>
            </w:rPr>
            <w:t>12/17/2015</w:t>
          </w:r>
        </w:p>
      </w:tc>
      <w:tc>
        <w:tcPr>
          <w:tcW w:w="1030" w:type="dxa"/>
          <w:tcBorders>
            <w:top w:val="nil"/>
            <w:left w:val="nil"/>
            <w:bottom w:val="nil"/>
            <w:right w:val="nil"/>
          </w:tcBorders>
        </w:tcPr>
        <w:p w:rsidR="005C67A7" w:rsidRDefault="005C67A7">
          <w:pPr>
            <w:spacing w:before="60"/>
            <w:rPr>
              <w:sz w:val="20"/>
            </w:rPr>
          </w:pPr>
        </w:p>
      </w:tc>
      <w:tc>
        <w:tcPr>
          <w:tcW w:w="990" w:type="dxa"/>
          <w:tcBorders>
            <w:top w:val="nil"/>
            <w:left w:val="nil"/>
            <w:bottom w:val="nil"/>
            <w:right w:val="nil"/>
          </w:tcBorders>
        </w:tcPr>
        <w:p w:rsidR="005C67A7" w:rsidRDefault="005C67A7">
          <w:pPr>
            <w:spacing w:before="60"/>
            <w:rPr>
              <w:sz w:val="20"/>
            </w:rPr>
          </w:pPr>
        </w:p>
      </w:tc>
      <w:tc>
        <w:tcPr>
          <w:tcW w:w="3650" w:type="dxa"/>
          <w:tcBorders>
            <w:top w:val="nil"/>
            <w:left w:val="nil"/>
            <w:bottom w:val="nil"/>
            <w:right w:val="single" w:sz="4" w:space="0" w:color="auto"/>
          </w:tcBorders>
        </w:tcPr>
        <w:p w:rsidR="005C67A7" w:rsidRDefault="005C67A7">
          <w:pPr>
            <w:spacing w:before="60"/>
            <w:rPr>
              <w:sz w:val="20"/>
            </w:rPr>
          </w:pPr>
        </w:p>
      </w:tc>
    </w:tr>
    <w:tr w:rsidR="005C67A7">
      <w:trPr>
        <w:cantSplit/>
        <w:trHeight w:val="98"/>
      </w:trPr>
      <w:tc>
        <w:tcPr>
          <w:tcW w:w="2178" w:type="dxa"/>
          <w:tcBorders>
            <w:top w:val="nil"/>
            <w:left w:val="single" w:sz="4" w:space="0" w:color="auto"/>
            <w:bottom w:val="single" w:sz="4" w:space="0" w:color="auto"/>
            <w:right w:val="nil"/>
          </w:tcBorders>
        </w:tcPr>
        <w:p w:rsidR="005C67A7" w:rsidRDefault="005C67A7">
          <w:pPr>
            <w:spacing w:before="60"/>
            <w:rPr>
              <w:b/>
              <w:sz w:val="10"/>
            </w:rPr>
          </w:pPr>
        </w:p>
      </w:tc>
      <w:tc>
        <w:tcPr>
          <w:tcW w:w="2340" w:type="dxa"/>
          <w:tcBorders>
            <w:left w:val="nil"/>
            <w:bottom w:val="single" w:sz="4" w:space="0" w:color="auto"/>
            <w:right w:val="nil"/>
          </w:tcBorders>
        </w:tcPr>
        <w:p w:rsidR="005C67A7" w:rsidRDefault="005C67A7">
          <w:pPr>
            <w:spacing w:before="60"/>
            <w:rPr>
              <w:sz w:val="10"/>
            </w:rPr>
          </w:pPr>
        </w:p>
      </w:tc>
      <w:tc>
        <w:tcPr>
          <w:tcW w:w="1030" w:type="dxa"/>
          <w:tcBorders>
            <w:top w:val="nil"/>
            <w:left w:val="nil"/>
            <w:bottom w:val="single" w:sz="4" w:space="0" w:color="auto"/>
            <w:right w:val="nil"/>
          </w:tcBorders>
        </w:tcPr>
        <w:p w:rsidR="005C67A7" w:rsidRDefault="005C67A7">
          <w:pPr>
            <w:spacing w:before="60"/>
            <w:rPr>
              <w:sz w:val="10"/>
            </w:rPr>
          </w:pPr>
        </w:p>
      </w:tc>
      <w:tc>
        <w:tcPr>
          <w:tcW w:w="990" w:type="dxa"/>
          <w:tcBorders>
            <w:top w:val="nil"/>
            <w:left w:val="nil"/>
            <w:bottom w:val="single" w:sz="4" w:space="0" w:color="auto"/>
            <w:right w:val="nil"/>
          </w:tcBorders>
        </w:tcPr>
        <w:p w:rsidR="005C67A7" w:rsidRDefault="005C67A7">
          <w:pPr>
            <w:spacing w:before="60"/>
            <w:rPr>
              <w:sz w:val="10"/>
            </w:rPr>
          </w:pPr>
        </w:p>
      </w:tc>
      <w:tc>
        <w:tcPr>
          <w:tcW w:w="3650" w:type="dxa"/>
          <w:tcBorders>
            <w:top w:val="nil"/>
            <w:left w:val="nil"/>
            <w:bottom w:val="single" w:sz="4" w:space="0" w:color="auto"/>
            <w:right w:val="single" w:sz="4" w:space="0" w:color="auto"/>
          </w:tcBorders>
        </w:tcPr>
        <w:p w:rsidR="005C67A7" w:rsidRDefault="005C67A7">
          <w:pPr>
            <w:spacing w:before="60"/>
            <w:rPr>
              <w:sz w:val="10"/>
            </w:rPr>
          </w:pPr>
        </w:p>
      </w:tc>
    </w:tr>
  </w:tbl>
  <w:p w:rsidR="005C67A7" w:rsidRDefault="005C67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590"/>
    <w:multiLevelType w:val="hybridMultilevel"/>
    <w:tmpl w:val="39C0E0B6"/>
    <w:lvl w:ilvl="0" w:tplc="466C1322">
      <w:start w:val="1"/>
      <w:numFmt w:val="bullet"/>
      <w:lvlText w:val=""/>
      <w:lvlJc w:val="left"/>
      <w:pPr>
        <w:tabs>
          <w:tab w:val="num" w:pos="1860"/>
        </w:tabs>
        <w:ind w:left="18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FA5F57"/>
    <w:multiLevelType w:val="hybridMultilevel"/>
    <w:tmpl w:val="B21A119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F5E12"/>
    <w:multiLevelType w:val="hybridMultilevel"/>
    <w:tmpl w:val="2410D2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9827F4"/>
    <w:multiLevelType w:val="hybridMultilevel"/>
    <w:tmpl w:val="DCB81D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93060"/>
    <w:multiLevelType w:val="hybridMultilevel"/>
    <w:tmpl w:val="FE8E5892"/>
    <w:lvl w:ilvl="0" w:tplc="466C132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nsid w:val="18F35202"/>
    <w:multiLevelType w:val="hybridMultilevel"/>
    <w:tmpl w:val="A852C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D402D3"/>
    <w:multiLevelType w:val="hybridMultilevel"/>
    <w:tmpl w:val="2990F5EA"/>
    <w:lvl w:ilvl="0" w:tplc="466C1322">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110"/>
        </w:tabs>
        <w:ind w:left="1110" w:hanging="360"/>
      </w:pPr>
      <w:rPr>
        <w:rFonts w:ascii="Courier New" w:hAnsi="Courier New" w:hint="default"/>
      </w:rPr>
    </w:lvl>
    <w:lvl w:ilvl="2" w:tplc="04090005" w:tentative="1">
      <w:start w:val="1"/>
      <w:numFmt w:val="bullet"/>
      <w:lvlText w:val=""/>
      <w:lvlJc w:val="left"/>
      <w:pPr>
        <w:tabs>
          <w:tab w:val="num" w:pos="1830"/>
        </w:tabs>
        <w:ind w:left="1830" w:hanging="360"/>
      </w:pPr>
      <w:rPr>
        <w:rFonts w:ascii="Wingdings" w:hAnsi="Wingdings" w:hint="default"/>
      </w:rPr>
    </w:lvl>
    <w:lvl w:ilvl="3" w:tplc="04090001" w:tentative="1">
      <w:start w:val="1"/>
      <w:numFmt w:val="bullet"/>
      <w:lvlText w:val=""/>
      <w:lvlJc w:val="left"/>
      <w:pPr>
        <w:tabs>
          <w:tab w:val="num" w:pos="2550"/>
        </w:tabs>
        <w:ind w:left="2550" w:hanging="360"/>
      </w:pPr>
      <w:rPr>
        <w:rFonts w:ascii="Symbol" w:hAnsi="Symbol" w:hint="default"/>
      </w:rPr>
    </w:lvl>
    <w:lvl w:ilvl="4" w:tplc="04090003" w:tentative="1">
      <w:start w:val="1"/>
      <w:numFmt w:val="bullet"/>
      <w:lvlText w:val="o"/>
      <w:lvlJc w:val="left"/>
      <w:pPr>
        <w:tabs>
          <w:tab w:val="num" w:pos="3270"/>
        </w:tabs>
        <w:ind w:left="3270" w:hanging="360"/>
      </w:pPr>
      <w:rPr>
        <w:rFonts w:ascii="Courier New" w:hAnsi="Courier New" w:hint="default"/>
      </w:rPr>
    </w:lvl>
    <w:lvl w:ilvl="5" w:tplc="04090005" w:tentative="1">
      <w:start w:val="1"/>
      <w:numFmt w:val="bullet"/>
      <w:lvlText w:val=""/>
      <w:lvlJc w:val="left"/>
      <w:pPr>
        <w:tabs>
          <w:tab w:val="num" w:pos="3990"/>
        </w:tabs>
        <w:ind w:left="3990" w:hanging="360"/>
      </w:pPr>
      <w:rPr>
        <w:rFonts w:ascii="Wingdings" w:hAnsi="Wingdings" w:hint="default"/>
      </w:rPr>
    </w:lvl>
    <w:lvl w:ilvl="6" w:tplc="04090001" w:tentative="1">
      <w:start w:val="1"/>
      <w:numFmt w:val="bullet"/>
      <w:lvlText w:val=""/>
      <w:lvlJc w:val="left"/>
      <w:pPr>
        <w:tabs>
          <w:tab w:val="num" w:pos="4710"/>
        </w:tabs>
        <w:ind w:left="4710" w:hanging="360"/>
      </w:pPr>
      <w:rPr>
        <w:rFonts w:ascii="Symbol" w:hAnsi="Symbol" w:hint="default"/>
      </w:rPr>
    </w:lvl>
    <w:lvl w:ilvl="7" w:tplc="04090003" w:tentative="1">
      <w:start w:val="1"/>
      <w:numFmt w:val="bullet"/>
      <w:lvlText w:val="o"/>
      <w:lvlJc w:val="left"/>
      <w:pPr>
        <w:tabs>
          <w:tab w:val="num" w:pos="5430"/>
        </w:tabs>
        <w:ind w:left="5430" w:hanging="360"/>
      </w:pPr>
      <w:rPr>
        <w:rFonts w:ascii="Courier New" w:hAnsi="Courier New" w:hint="default"/>
      </w:rPr>
    </w:lvl>
    <w:lvl w:ilvl="8" w:tplc="04090005" w:tentative="1">
      <w:start w:val="1"/>
      <w:numFmt w:val="bullet"/>
      <w:lvlText w:val=""/>
      <w:lvlJc w:val="left"/>
      <w:pPr>
        <w:tabs>
          <w:tab w:val="num" w:pos="6150"/>
        </w:tabs>
        <w:ind w:left="6150" w:hanging="360"/>
      </w:pPr>
      <w:rPr>
        <w:rFonts w:ascii="Wingdings" w:hAnsi="Wingdings" w:hint="default"/>
      </w:rPr>
    </w:lvl>
  </w:abstractNum>
  <w:abstractNum w:abstractNumId="7">
    <w:nsid w:val="234263FB"/>
    <w:multiLevelType w:val="hybridMultilevel"/>
    <w:tmpl w:val="B868E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16012"/>
    <w:multiLevelType w:val="singleLevel"/>
    <w:tmpl w:val="77F469BA"/>
    <w:lvl w:ilvl="0">
      <w:start w:val="1"/>
      <w:numFmt w:val="bullet"/>
      <w:lvlText w:val=""/>
      <w:lvlJc w:val="left"/>
      <w:pPr>
        <w:tabs>
          <w:tab w:val="num" w:pos="360"/>
        </w:tabs>
        <w:ind w:left="360" w:hanging="360"/>
      </w:pPr>
      <w:rPr>
        <w:rFonts w:ascii="Symbol" w:hAnsi="Symbol" w:hint="default"/>
      </w:rPr>
    </w:lvl>
  </w:abstractNum>
  <w:abstractNum w:abstractNumId="9">
    <w:nsid w:val="2BEE0FCC"/>
    <w:multiLevelType w:val="hybridMultilevel"/>
    <w:tmpl w:val="4CA6E8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D1650B1"/>
    <w:multiLevelType w:val="hybridMultilevel"/>
    <w:tmpl w:val="AEF21F4C"/>
    <w:lvl w:ilvl="0" w:tplc="466C132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E4F5622"/>
    <w:multiLevelType w:val="hybridMultilevel"/>
    <w:tmpl w:val="367A56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4FA07BC"/>
    <w:multiLevelType w:val="multilevel"/>
    <w:tmpl w:val="C9BE34D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9507821"/>
    <w:multiLevelType w:val="hybridMultilevel"/>
    <w:tmpl w:val="A6EC2D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A1A3625"/>
    <w:multiLevelType w:val="hybridMultilevel"/>
    <w:tmpl w:val="AEF21F4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BB30848"/>
    <w:multiLevelType w:val="hybridMultilevel"/>
    <w:tmpl w:val="E9D64200"/>
    <w:lvl w:ilvl="0" w:tplc="29D090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65667"/>
    <w:multiLevelType w:val="hybridMultilevel"/>
    <w:tmpl w:val="C9A2EA8C"/>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7">
    <w:nsid w:val="40827D5D"/>
    <w:multiLevelType w:val="multilevel"/>
    <w:tmpl w:val="3D786DC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6F26955"/>
    <w:multiLevelType w:val="hybridMultilevel"/>
    <w:tmpl w:val="79567364"/>
    <w:lvl w:ilvl="0" w:tplc="8E34F026">
      <w:start w:val="1"/>
      <w:numFmt w:val="lowerLetter"/>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F710F3"/>
    <w:multiLevelType w:val="hybridMultilevel"/>
    <w:tmpl w:val="E4B22A00"/>
    <w:lvl w:ilvl="0" w:tplc="04090001">
      <w:start w:val="1"/>
      <w:numFmt w:val="bullet"/>
      <w:lvlText w:val=""/>
      <w:lvlJc w:val="left"/>
      <w:pPr>
        <w:tabs>
          <w:tab w:val="num" w:pos="1020"/>
        </w:tabs>
        <w:ind w:left="1020" w:hanging="360"/>
      </w:pPr>
      <w:rPr>
        <w:rFonts w:ascii="Symbol" w:hAnsi="Symbol" w:hint="default"/>
      </w:rPr>
    </w:lvl>
    <w:lvl w:ilvl="1" w:tplc="466C1322">
      <w:start w:val="1"/>
      <w:numFmt w:val="bullet"/>
      <w:lvlText w:val=""/>
      <w:lvlJc w:val="left"/>
      <w:pPr>
        <w:tabs>
          <w:tab w:val="num" w:pos="1740"/>
        </w:tabs>
        <w:ind w:left="1740" w:hanging="360"/>
      </w:pPr>
      <w:rPr>
        <w:rFonts w:ascii="Symbol" w:hAnsi="Symbol" w:hint="default"/>
        <w:color w:val="auto"/>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0">
    <w:nsid w:val="49E81313"/>
    <w:multiLevelType w:val="hybridMultilevel"/>
    <w:tmpl w:val="D74ABC8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1">
    <w:nsid w:val="4A7F220A"/>
    <w:multiLevelType w:val="hybridMultilevel"/>
    <w:tmpl w:val="4AFAC5C4"/>
    <w:lvl w:ilvl="0" w:tplc="1A36E35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D6108B"/>
    <w:multiLevelType w:val="hybridMultilevel"/>
    <w:tmpl w:val="406CF8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A421142">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EB13DF"/>
    <w:multiLevelType w:val="hybridMultilevel"/>
    <w:tmpl w:val="2ACE7F6C"/>
    <w:lvl w:ilvl="0" w:tplc="37F65356">
      <w:start w:val="1"/>
      <w:numFmt w:val="upperLetter"/>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BE04BB"/>
    <w:multiLevelType w:val="singleLevel"/>
    <w:tmpl w:val="0409000F"/>
    <w:lvl w:ilvl="0">
      <w:start w:val="1"/>
      <w:numFmt w:val="decimal"/>
      <w:lvlText w:val="%1."/>
      <w:lvlJc w:val="left"/>
      <w:pPr>
        <w:tabs>
          <w:tab w:val="num" w:pos="360"/>
        </w:tabs>
        <w:ind w:left="360" w:hanging="360"/>
      </w:pPr>
    </w:lvl>
  </w:abstractNum>
  <w:abstractNum w:abstractNumId="25">
    <w:nsid w:val="52B77C81"/>
    <w:multiLevelType w:val="hybridMultilevel"/>
    <w:tmpl w:val="8E7EE19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6">
    <w:nsid w:val="5A6B0E02"/>
    <w:multiLevelType w:val="hybridMultilevel"/>
    <w:tmpl w:val="0E089A5A"/>
    <w:lvl w:ilvl="0" w:tplc="466C1322">
      <w:start w:val="1"/>
      <w:numFmt w:val="bullet"/>
      <w:lvlText w:val=""/>
      <w:lvlJc w:val="left"/>
      <w:pPr>
        <w:tabs>
          <w:tab w:val="num" w:pos="1770"/>
        </w:tabs>
        <w:ind w:left="1770" w:hanging="360"/>
      </w:pPr>
      <w:rPr>
        <w:rFonts w:ascii="Symbol" w:hAnsi="Symbol" w:hint="default"/>
        <w:color w:val="auto"/>
      </w:rPr>
    </w:lvl>
    <w:lvl w:ilvl="1" w:tplc="04090003" w:tentative="1">
      <w:start w:val="1"/>
      <w:numFmt w:val="bullet"/>
      <w:lvlText w:val="o"/>
      <w:lvlJc w:val="left"/>
      <w:pPr>
        <w:tabs>
          <w:tab w:val="num" w:pos="1710"/>
        </w:tabs>
        <w:ind w:left="1710" w:hanging="360"/>
      </w:pPr>
      <w:rPr>
        <w:rFonts w:ascii="Courier New" w:hAnsi="Courier New" w:cs="Arial"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Arial"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Arial"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7">
    <w:nsid w:val="5D42706F"/>
    <w:multiLevelType w:val="hybridMultilevel"/>
    <w:tmpl w:val="22546E1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nsid w:val="61802CCE"/>
    <w:multiLevelType w:val="hybridMultilevel"/>
    <w:tmpl w:val="27343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9AD63B6"/>
    <w:multiLevelType w:val="singleLevel"/>
    <w:tmpl w:val="EA0EA536"/>
    <w:lvl w:ilvl="0">
      <w:start w:val="1"/>
      <w:numFmt w:val="decimal"/>
      <w:lvlText w:val="P.%1 "/>
      <w:lvlJc w:val="left"/>
      <w:pPr>
        <w:tabs>
          <w:tab w:val="num" w:pos="720"/>
        </w:tabs>
        <w:ind w:left="0" w:firstLine="0"/>
      </w:pPr>
      <w:rPr>
        <w:rFonts w:hint="default"/>
        <w:b/>
        <w:i w:val="0"/>
        <w:color w:val="000000"/>
        <w:sz w:val="24"/>
      </w:rPr>
    </w:lvl>
  </w:abstractNum>
  <w:abstractNum w:abstractNumId="30">
    <w:nsid w:val="6A9C2DAD"/>
    <w:multiLevelType w:val="multilevel"/>
    <w:tmpl w:val="16006F9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0FC3E11"/>
    <w:multiLevelType w:val="hybridMultilevel"/>
    <w:tmpl w:val="C4187118"/>
    <w:lvl w:ilvl="0" w:tplc="04090019">
      <w:start w:val="1"/>
      <w:numFmt w:val="lowerLetter"/>
      <w:lvlText w:val="%1."/>
      <w:lvlJc w:val="left"/>
      <w:pPr>
        <w:tabs>
          <w:tab w:val="num" w:pos="720"/>
        </w:tabs>
        <w:ind w:left="720" w:hanging="360"/>
      </w:pPr>
      <w:rPr>
        <w:rFonts w:hint="default"/>
      </w:rPr>
    </w:lvl>
    <w:lvl w:ilvl="1" w:tplc="466C132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504822"/>
    <w:multiLevelType w:val="multilevel"/>
    <w:tmpl w:val="176614F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6D35223"/>
    <w:multiLevelType w:val="hybridMultilevel"/>
    <w:tmpl w:val="84C4E92A"/>
    <w:lvl w:ilvl="0" w:tplc="AD947602">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nsid w:val="79B8611A"/>
    <w:multiLevelType w:val="multilevel"/>
    <w:tmpl w:val="C1F4207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7E2E7BEB"/>
    <w:multiLevelType w:val="hybridMultilevel"/>
    <w:tmpl w:val="5B0409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22"/>
  </w:num>
  <w:num w:numId="3">
    <w:abstractNumId w:val="34"/>
  </w:num>
  <w:num w:numId="4">
    <w:abstractNumId w:val="2"/>
  </w:num>
  <w:num w:numId="5">
    <w:abstractNumId w:val="20"/>
  </w:num>
  <w:num w:numId="6">
    <w:abstractNumId w:val="16"/>
  </w:num>
  <w:num w:numId="7">
    <w:abstractNumId w:val="19"/>
  </w:num>
  <w:num w:numId="8">
    <w:abstractNumId w:val="11"/>
  </w:num>
  <w:num w:numId="9">
    <w:abstractNumId w:val="25"/>
  </w:num>
  <w:num w:numId="10">
    <w:abstractNumId w:val="35"/>
  </w:num>
  <w:num w:numId="11">
    <w:abstractNumId w:val="6"/>
  </w:num>
  <w:num w:numId="12">
    <w:abstractNumId w:val="31"/>
  </w:num>
  <w:num w:numId="13">
    <w:abstractNumId w:val="14"/>
  </w:num>
  <w:num w:numId="14">
    <w:abstractNumId w:val="9"/>
  </w:num>
  <w:num w:numId="15">
    <w:abstractNumId w:val="28"/>
  </w:num>
  <w:num w:numId="16">
    <w:abstractNumId w:val="13"/>
  </w:num>
  <w:num w:numId="17">
    <w:abstractNumId w:val="10"/>
  </w:num>
  <w:num w:numId="18">
    <w:abstractNumId w:val="24"/>
  </w:num>
  <w:num w:numId="19">
    <w:abstractNumId w:val="8"/>
  </w:num>
  <w:num w:numId="20">
    <w:abstractNumId w:val="0"/>
  </w:num>
  <w:num w:numId="21">
    <w:abstractNumId w:val="4"/>
  </w:num>
  <w:num w:numId="22">
    <w:abstractNumId w:val="30"/>
  </w:num>
  <w:num w:numId="23">
    <w:abstractNumId w:val="12"/>
  </w:num>
  <w:num w:numId="24">
    <w:abstractNumId w:val="32"/>
  </w:num>
  <w:num w:numId="25">
    <w:abstractNumId w:val="17"/>
  </w:num>
  <w:num w:numId="26">
    <w:abstractNumId w:val="33"/>
  </w:num>
  <w:num w:numId="27">
    <w:abstractNumId w:val="15"/>
  </w:num>
  <w:num w:numId="28">
    <w:abstractNumId w:val="26"/>
  </w:num>
  <w:num w:numId="29">
    <w:abstractNumId w:val="23"/>
  </w:num>
  <w:num w:numId="30">
    <w:abstractNumId w:val="18"/>
  </w:num>
  <w:num w:numId="31">
    <w:abstractNumId w:val="21"/>
  </w:num>
  <w:num w:numId="32">
    <w:abstractNumId w:val="7"/>
  </w:num>
  <w:num w:numId="33">
    <w:abstractNumId w:val="3"/>
  </w:num>
  <w:num w:numId="34">
    <w:abstractNumId w:val="27"/>
  </w:num>
  <w:num w:numId="35">
    <w:abstractNumId w:val="5"/>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colormenu v:ext="edit" fillcolor="none"/>
    </o:shapedefaults>
    <o:shapelayout v:ext="edit">
      <o:idmap v:ext="edit" data="2"/>
    </o:shapelayout>
  </w:hdrShapeDefaults>
  <w:footnotePr>
    <w:footnote w:id="-1"/>
    <w:footnote w:id="0"/>
  </w:footnotePr>
  <w:endnotePr>
    <w:endnote w:id="-1"/>
    <w:endnote w:id="0"/>
  </w:endnotePr>
  <w:compat/>
  <w:rsids>
    <w:rsidRoot w:val="00CA180D"/>
    <w:rsid w:val="00001282"/>
    <w:rsid w:val="00021B9F"/>
    <w:rsid w:val="00055E19"/>
    <w:rsid w:val="000E2508"/>
    <w:rsid w:val="000E7334"/>
    <w:rsid w:val="000F044F"/>
    <w:rsid w:val="00126034"/>
    <w:rsid w:val="00152E93"/>
    <w:rsid w:val="00186622"/>
    <w:rsid w:val="001A5277"/>
    <w:rsid w:val="001B0947"/>
    <w:rsid w:val="001C004B"/>
    <w:rsid w:val="001C7B0E"/>
    <w:rsid w:val="00213A1F"/>
    <w:rsid w:val="002259F1"/>
    <w:rsid w:val="00226CDA"/>
    <w:rsid w:val="002431B1"/>
    <w:rsid w:val="00243B75"/>
    <w:rsid w:val="00245B7C"/>
    <w:rsid w:val="00262250"/>
    <w:rsid w:val="0029462D"/>
    <w:rsid w:val="002E46E3"/>
    <w:rsid w:val="00306DEC"/>
    <w:rsid w:val="00340FF3"/>
    <w:rsid w:val="00365954"/>
    <w:rsid w:val="00385564"/>
    <w:rsid w:val="00386D07"/>
    <w:rsid w:val="00391DE2"/>
    <w:rsid w:val="003A5CE2"/>
    <w:rsid w:val="003E05C8"/>
    <w:rsid w:val="00413718"/>
    <w:rsid w:val="00434678"/>
    <w:rsid w:val="0044141D"/>
    <w:rsid w:val="004508D7"/>
    <w:rsid w:val="004874A7"/>
    <w:rsid w:val="005100C2"/>
    <w:rsid w:val="00596C22"/>
    <w:rsid w:val="005C67A7"/>
    <w:rsid w:val="00607A4B"/>
    <w:rsid w:val="00623592"/>
    <w:rsid w:val="006C1762"/>
    <w:rsid w:val="006F2A4D"/>
    <w:rsid w:val="007677C5"/>
    <w:rsid w:val="0079322B"/>
    <w:rsid w:val="007B6DD3"/>
    <w:rsid w:val="00805653"/>
    <w:rsid w:val="00814F4E"/>
    <w:rsid w:val="008718B7"/>
    <w:rsid w:val="00871B5C"/>
    <w:rsid w:val="00871C42"/>
    <w:rsid w:val="008B3AD9"/>
    <w:rsid w:val="00924C4C"/>
    <w:rsid w:val="00954363"/>
    <w:rsid w:val="00971C32"/>
    <w:rsid w:val="009A2F1D"/>
    <w:rsid w:val="009C520C"/>
    <w:rsid w:val="00A368E7"/>
    <w:rsid w:val="00A96D80"/>
    <w:rsid w:val="00AD662F"/>
    <w:rsid w:val="00B00ADD"/>
    <w:rsid w:val="00BA6564"/>
    <w:rsid w:val="00BC4EB8"/>
    <w:rsid w:val="00C13B0B"/>
    <w:rsid w:val="00C301C8"/>
    <w:rsid w:val="00C6496A"/>
    <w:rsid w:val="00C72F20"/>
    <w:rsid w:val="00C93ABF"/>
    <w:rsid w:val="00CA180D"/>
    <w:rsid w:val="00CD506D"/>
    <w:rsid w:val="00D26AD8"/>
    <w:rsid w:val="00D345E4"/>
    <w:rsid w:val="00D44040"/>
    <w:rsid w:val="00D80567"/>
    <w:rsid w:val="00DE0B52"/>
    <w:rsid w:val="00DE1F78"/>
    <w:rsid w:val="00DE53FF"/>
    <w:rsid w:val="00E67A34"/>
    <w:rsid w:val="00E96AF1"/>
    <w:rsid w:val="00EF2DC1"/>
    <w:rsid w:val="00F143E7"/>
    <w:rsid w:val="00F222D2"/>
    <w:rsid w:val="00F44E50"/>
    <w:rsid w:val="00F718D3"/>
    <w:rsid w:val="00F73A0F"/>
    <w:rsid w:val="00FA4503"/>
    <w:rsid w:val="00FF2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C4C"/>
    <w:rPr>
      <w:sz w:val="24"/>
    </w:rPr>
  </w:style>
  <w:style w:type="paragraph" w:styleId="Heading1">
    <w:name w:val="heading 1"/>
    <w:basedOn w:val="Normal"/>
    <w:next w:val="Normal"/>
    <w:qFormat/>
    <w:rsid w:val="00924C4C"/>
    <w:pPr>
      <w:keepNext/>
      <w:jc w:val="center"/>
      <w:outlineLvl w:val="0"/>
    </w:pPr>
    <w:rPr>
      <w:b/>
    </w:rPr>
  </w:style>
  <w:style w:type="paragraph" w:styleId="Heading2">
    <w:name w:val="heading 2"/>
    <w:basedOn w:val="Normal"/>
    <w:next w:val="Normal"/>
    <w:qFormat/>
    <w:rsid w:val="00924C4C"/>
    <w:pPr>
      <w:keepNext/>
      <w:spacing w:before="240" w:after="60"/>
      <w:outlineLvl w:val="1"/>
    </w:pPr>
    <w:rPr>
      <w:rFonts w:ascii="Arial" w:hAnsi="Arial"/>
      <w:b/>
      <w:i/>
    </w:rPr>
  </w:style>
  <w:style w:type="paragraph" w:styleId="Heading3">
    <w:name w:val="heading 3"/>
    <w:basedOn w:val="Normal"/>
    <w:next w:val="Normal"/>
    <w:qFormat/>
    <w:rsid w:val="00924C4C"/>
    <w:pPr>
      <w:keepNext/>
      <w:outlineLvl w:val="2"/>
    </w:pPr>
    <w:rPr>
      <w:rFonts w:ascii="Arial" w:hAnsi="Arial"/>
    </w:rPr>
  </w:style>
  <w:style w:type="paragraph" w:styleId="Heading4">
    <w:name w:val="heading 4"/>
    <w:basedOn w:val="Normal"/>
    <w:next w:val="Normal"/>
    <w:link w:val="Heading4Char"/>
    <w:qFormat/>
    <w:rsid w:val="00871B5C"/>
    <w:pPr>
      <w:keepNext/>
      <w:jc w:val="center"/>
      <w:outlineLvl w:val="3"/>
    </w:pPr>
    <w:rPr>
      <w:b/>
      <w:bCs/>
      <w:sz w:val="28"/>
    </w:rPr>
  </w:style>
  <w:style w:type="paragraph" w:styleId="Heading5">
    <w:name w:val="heading 5"/>
    <w:basedOn w:val="Normal"/>
    <w:next w:val="Normal"/>
    <w:link w:val="Heading5Char"/>
    <w:qFormat/>
    <w:rsid w:val="00871B5C"/>
    <w:pPr>
      <w:keepNext/>
      <w:outlineLvl w:val="4"/>
    </w:pPr>
    <w:rPr>
      <w:b/>
    </w:rPr>
  </w:style>
  <w:style w:type="paragraph" w:styleId="Heading6">
    <w:name w:val="heading 6"/>
    <w:basedOn w:val="Normal"/>
    <w:next w:val="Normal"/>
    <w:qFormat/>
    <w:rsid w:val="00924C4C"/>
    <w:pPr>
      <w:keepNext/>
      <w:spacing w:before="240"/>
      <w:outlineLvl w:val="5"/>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4C4C"/>
    <w:pPr>
      <w:tabs>
        <w:tab w:val="center" w:pos="4320"/>
        <w:tab w:val="right" w:pos="8640"/>
      </w:tabs>
    </w:pPr>
  </w:style>
  <w:style w:type="paragraph" w:styleId="Header">
    <w:name w:val="header"/>
    <w:basedOn w:val="Normal"/>
    <w:rsid w:val="00924C4C"/>
    <w:pPr>
      <w:tabs>
        <w:tab w:val="center" w:pos="4320"/>
        <w:tab w:val="right" w:pos="8640"/>
      </w:tabs>
    </w:pPr>
  </w:style>
  <w:style w:type="paragraph" w:styleId="BlockText">
    <w:name w:val="Block Text"/>
    <w:basedOn w:val="Normal"/>
    <w:rsid w:val="00924C4C"/>
    <w:pPr>
      <w:ind w:left="1080" w:right="432" w:hanging="360"/>
    </w:pPr>
    <w:rPr>
      <w:sz w:val="20"/>
    </w:rPr>
  </w:style>
  <w:style w:type="paragraph" w:styleId="BodyTextIndent3">
    <w:name w:val="Body Text Indent 3"/>
    <w:basedOn w:val="Normal"/>
    <w:rsid w:val="00924C4C"/>
    <w:pPr>
      <w:ind w:left="720" w:hanging="720"/>
    </w:pPr>
    <w:rPr>
      <w:rFonts w:ascii="Arial" w:hAnsi="Arial"/>
    </w:rPr>
  </w:style>
  <w:style w:type="paragraph" w:styleId="BodyTextIndent">
    <w:name w:val="Body Text Indent"/>
    <w:basedOn w:val="Normal"/>
    <w:rsid w:val="00924C4C"/>
    <w:pPr>
      <w:tabs>
        <w:tab w:val="left" w:pos="288"/>
      </w:tabs>
    </w:pPr>
    <w:rPr>
      <w:rFonts w:ascii="Arial" w:hAnsi="Arial"/>
    </w:rPr>
  </w:style>
  <w:style w:type="paragraph" w:styleId="BodyText">
    <w:name w:val="Body Text"/>
    <w:basedOn w:val="Normal"/>
    <w:rsid w:val="00924C4C"/>
    <w:pPr>
      <w:ind w:right="432"/>
    </w:pPr>
  </w:style>
  <w:style w:type="character" w:styleId="Hyperlink">
    <w:name w:val="Hyperlink"/>
    <w:basedOn w:val="DefaultParagraphFont"/>
    <w:rsid w:val="00924C4C"/>
    <w:rPr>
      <w:color w:val="0000FF"/>
      <w:u w:val="single"/>
    </w:rPr>
  </w:style>
  <w:style w:type="paragraph" w:styleId="BodyText3">
    <w:name w:val="Body Text 3"/>
    <w:basedOn w:val="Normal"/>
    <w:rsid w:val="00924C4C"/>
    <w:rPr>
      <w:b/>
      <w:sz w:val="32"/>
    </w:rPr>
  </w:style>
  <w:style w:type="character" w:styleId="PageNumber">
    <w:name w:val="page number"/>
    <w:basedOn w:val="DefaultParagraphFont"/>
    <w:rsid w:val="00924C4C"/>
  </w:style>
  <w:style w:type="paragraph" w:styleId="BalloonText">
    <w:name w:val="Balloon Text"/>
    <w:basedOn w:val="Normal"/>
    <w:link w:val="BalloonTextChar"/>
    <w:rsid w:val="00971C32"/>
    <w:rPr>
      <w:rFonts w:ascii="Tahoma" w:hAnsi="Tahoma" w:cs="Tahoma"/>
      <w:sz w:val="16"/>
      <w:szCs w:val="16"/>
    </w:rPr>
  </w:style>
  <w:style w:type="character" w:customStyle="1" w:styleId="BalloonTextChar">
    <w:name w:val="Balloon Text Char"/>
    <w:basedOn w:val="DefaultParagraphFont"/>
    <w:link w:val="BalloonText"/>
    <w:rsid w:val="00971C32"/>
    <w:rPr>
      <w:rFonts w:ascii="Tahoma" w:hAnsi="Tahoma" w:cs="Tahoma"/>
      <w:sz w:val="16"/>
      <w:szCs w:val="16"/>
    </w:rPr>
  </w:style>
  <w:style w:type="paragraph" w:styleId="Caption">
    <w:name w:val="caption"/>
    <w:basedOn w:val="Normal"/>
    <w:next w:val="Normal"/>
    <w:qFormat/>
    <w:rsid w:val="00871B5C"/>
    <w:pPr>
      <w:spacing w:before="120" w:after="120"/>
    </w:pPr>
    <w:rPr>
      <w:rFonts w:ascii="Arial" w:hAnsi="Arial"/>
      <w:b/>
      <w:sz w:val="20"/>
    </w:rPr>
  </w:style>
  <w:style w:type="paragraph" w:styleId="TOC1">
    <w:name w:val="toc 1"/>
    <w:basedOn w:val="Normal"/>
    <w:next w:val="Normal"/>
    <w:autoRedefine/>
    <w:rsid w:val="00871B5C"/>
    <w:pPr>
      <w:tabs>
        <w:tab w:val="left" w:pos="900"/>
        <w:tab w:val="right" w:leader="dot" w:pos="9360"/>
      </w:tabs>
      <w:jc w:val="both"/>
    </w:pPr>
    <w:rPr>
      <w:rFonts w:ascii="Garamond" w:hAnsi="Garamond"/>
      <w:noProof/>
      <w:szCs w:val="28"/>
    </w:rPr>
  </w:style>
  <w:style w:type="paragraph" w:customStyle="1" w:styleId="TableMajorHeadforproposals">
    <w:name w:val="TableMajorHead for proposals"/>
    <w:basedOn w:val="Normal"/>
    <w:rsid w:val="00871B5C"/>
    <w:pPr>
      <w:shd w:val="clear" w:color="auto" w:fill="000080"/>
      <w:jc w:val="center"/>
    </w:pPr>
    <w:rPr>
      <w:rFonts w:ascii="Arial" w:hAnsi="Arial"/>
      <w:b/>
      <w:smallCaps/>
      <w:color w:val="FFFFFF"/>
    </w:rPr>
  </w:style>
  <w:style w:type="character" w:customStyle="1" w:styleId="Heading4Char">
    <w:name w:val="Heading 4 Char"/>
    <w:basedOn w:val="DefaultParagraphFont"/>
    <w:link w:val="Heading4"/>
    <w:rsid w:val="00871B5C"/>
    <w:rPr>
      <w:b/>
      <w:bCs/>
      <w:sz w:val="28"/>
    </w:rPr>
  </w:style>
  <w:style w:type="character" w:customStyle="1" w:styleId="Heading5Char">
    <w:name w:val="Heading 5 Char"/>
    <w:basedOn w:val="DefaultParagraphFont"/>
    <w:link w:val="Heading5"/>
    <w:rsid w:val="00871B5C"/>
    <w:rPr>
      <w:b/>
      <w:sz w:val="24"/>
    </w:rPr>
  </w:style>
  <w:style w:type="paragraph" w:customStyle="1" w:styleId="HTMLBody">
    <w:name w:val="HTML Body"/>
    <w:rsid w:val="00871B5C"/>
    <w:rPr>
      <w:rFonts w:ascii="Arial" w:hAnsi="Arial"/>
      <w:snapToGrid w:val="0"/>
    </w:rPr>
  </w:style>
  <w:style w:type="paragraph" w:styleId="Title">
    <w:name w:val="Title"/>
    <w:basedOn w:val="Normal"/>
    <w:link w:val="TitleChar"/>
    <w:qFormat/>
    <w:rsid w:val="00871B5C"/>
    <w:pPr>
      <w:jc w:val="center"/>
    </w:pPr>
    <w:rPr>
      <w:rFonts w:ascii="Arial" w:hAnsi="Arial"/>
      <w:b/>
    </w:rPr>
  </w:style>
  <w:style w:type="character" w:customStyle="1" w:styleId="TitleChar">
    <w:name w:val="Title Char"/>
    <w:basedOn w:val="DefaultParagraphFont"/>
    <w:link w:val="Title"/>
    <w:rsid w:val="00871B5C"/>
    <w:rPr>
      <w:rFonts w:ascii="Arial" w:hAnsi="Arial"/>
      <w:b/>
      <w:sz w:val="24"/>
    </w:rPr>
  </w:style>
  <w:style w:type="character" w:styleId="CommentReference">
    <w:name w:val="annotation reference"/>
    <w:basedOn w:val="DefaultParagraphFont"/>
    <w:rsid w:val="00871B5C"/>
    <w:rPr>
      <w:sz w:val="16"/>
      <w:szCs w:val="16"/>
    </w:rPr>
  </w:style>
  <w:style w:type="paragraph" w:styleId="CommentText">
    <w:name w:val="annotation text"/>
    <w:basedOn w:val="Normal"/>
    <w:link w:val="CommentTextChar"/>
    <w:rsid w:val="00871B5C"/>
    <w:rPr>
      <w:sz w:val="20"/>
    </w:rPr>
  </w:style>
  <w:style w:type="character" w:customStyle="1" w:styleId="CommentTextChar">
    <w:name w:val="Comment Text Char"/>
    <w:basedOn w:val="DefaultParagraphFont"/>
    <w:link w:val="CommentText"/>
    <w:rsid w:val="00871B5C"/>
  </w:style>
  <w:style w:type="paragraph" w:styleId="CommentSubject">
    <w:name w:val="annotation subject"/>
    <w:basedOn w:val="CommentText"/>
    <w:next w:val="CommentText"/>
    <w:link w:val="CommentSubjectChar"/>
    <w:rsid w:val="00871B5C"/>
    <w:rPr>
      <w:b/>
      <w:bCs/>
    </w:rPr>
  </w:style>
  <w:style w:type="character" w:customStyle="1" w:styleId="CommentSubjectChar">
    <w:name w:val="Comment Subject Char"/>
    <w:basedOn w:val="CommentTextChar"/>
    <w:link w:val="CommentSubject"/>
    <w:rsid w:val="00871B5C"/>
    <w:rPr>
      <w:b/>
      <w:bCs/>
    </w:rPr>
  </w:style>
  <w:style w:type="paragraph" w:styleId="ListParagraph">
    <w:name w:val="List Paragraph"/>
    <w:basedOn w:val="Normal"/>
    <w:uiPriority w:val="34"/>
    <w:qFormat/>
    <w:rsid w:val="001C004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nodis3.gsfc.nas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6141</Words>
  <Characters>35004</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NASA_________       Directive:  NPD 1400</vt:lpstr>
    </vt:vector>
  </TitlesOfParts>
  <Company>Swales Aerospace</Company>
  <LinksUpToDate>false</LinksUpToDate>
  <CharactersWithSpaces>41063</CharactersWithSpaces>
  <SharedDoc>false</SharedDoc>
  <HLinks>
    <vt:vector size="12" baseType="variant">
      <vt:variant>
        <vt:i4>2031618</vt:i4>
      </vt:variant>
      <vt:variant>
        <vt:i4>3</vt:i4>
      </vt:variant>
      <vt:variant>
        <vt:i4>0</vt:i4>
      </vt:variant>
      <vt:variant>
        <vt:i4>5</vt:i4>
      </vt:variant>
      <vt:variant>
        <vt:lpwstr>http://nodis3.gsfc.nasa.gov/</vt:lpwstr>
      </vt:variant>
      <vt:variant>
        <vt:lpwstr/>
      </vt:variant>
      <vt:variant>
        <vt:i4>3211365</vt:i4>
      </vt:variant>
      <vt:variant>
        <vt:i4>0</vt:i4>
      </vt:variant>
      <vt:variant>
        <vt:i4>0</vt:i4>
      </vt:variant>
      <vt:variant>
        <vt:i4>5</vt:i4>
      </vt:variant>
      <vt:variant>
        <vt:lpwstr>http://safety1st.gsfc.nasa.gov/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NASA_________       Directive:  NPD 1400</dc:title>
  <dc:subject/>
  <dc:creator>NASA/GSFC</dc:creator>
  <cp:keywords/>
  <cp:lastModifiedBy>julio lopez</cp:lastModifiedBy>
  <cp:revision>2</cp:revision>
  <cp:lastPrinted>2010-09-15T12:25:00Z</cp:lastPrinted>
  <dcterms:created xsi:type="dcterms:W3CDTF">2012-11-29T13:47:00Z</dcterms:created>
  <dcterms:modified xsi:type="dcterms:W3CDTF">2012-11-29T13:47:00Z</dcterms:modified>
</cp:coreProperties>
</file>